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15DC1C">
      <w:pPr>
        <w:keepNext w:val="0"/>
        <w:keepLines w:val="0"/>
        <w:pageBreakBefore w:val="0"/>
        <w:widowControl/>
        <w:kinsoku w:val="0"/>
        <w:wordWrap/>
        <w:overflowPunct/>
        <w:topLinePunct w:val="0"/>
        <w:autoSpaceDE w:val="0"/>
        <w:autoSpaceDN w:val="0"/>
        <w:bidi w:val="0"/>
        <w:adjustRightInd w:val="0"/>
        <w:snapToGrid w:val="0"/>
        <w:spacing w:line="520" w:lineRule="exact"/>
        <w:jc w:val="both"/>
        <w:textAlignment w:val="baseline"/>
        <w:rPr>
          <w:rFonts w:hint="eastAsia" w:ascii="仿宋" w:hAnsi="仿宋" w:eastAsia="仿宋" w:cs="仿宋"/>
          <w:b w:val="0"/>
          <w:bCs w:val="0"/>
          <w:snapToGrid w:val="0"/>
          <w:color w:val="000000"/>
          <w:spacing w:val="-7"/>
          <w:kern w:val="0"/>
          <w:sz w:val="28"/>
          <w:szCs w:val="28"/>
          <w:lang w:val="en-US" w:eastAsia="zh-CN"/>
        </w:rPr>
      </w:pPr>
      <w:r>
        <w:rPr>
          <w:rFonts w:hint="eastAsia" w:ascii="仿宋" w:hAnsi="仿宋" w:eastAsia="仿宋" w:cs="仿宋"/>
          <w:b w:val="0"/>
          <w:bCs w:val="0"/>
          <w:snapToGrid w:val="0"/>
          <w:color w:val="000000"/>
          <w:spacing w:val="-7"/>
          <w:kern w:val="0"/>
          <w:sz w:val="28"/>
          <w:szCs w:val="28"/>
          <w:lang w:val="en-US" w:eastAsia="zh-CN"/>
        </w:rPr>
        <w:t>附件1</w:t>
      </w:r>
    </w:p>
    <w:p w14:paraId="33B8D9A5">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方正小标宋简体" w:hAnsi="方正小标宋简体" w:eastAsia="方正小标宋简体" w:cs="方正小标宋简体"/>
          <w:snapToGrid w:val="0"/>
          <w:color w:val="000000"/>
          <w:kern w:val="0"/>
          <w:sz w:val="28"/>
          <w:szCs w:val="28"/>
          <w:lang w:eastAsia="en-US"/>
        </w:rPr>
      </w:pPr>
      <w:r>
        <w:rPr>
          <w:rFonts w:hint="eastAsia" w:ascii="方正小标宋简体" w:hAnsi="方正小标宋简体" w:eastAsia="方正小标宋简体" w:cs="方正小标宋简体"/>
          <w:b/>
          <w:bCs/>
          <w:snapToGrid w:val="0"/>
          <w:color w:val="000000"/>
          <w:spacing w:val="-7"/>
          <w:kern w:val="0"/>
          <w:sz w:val="28"/>
          <w:szCs w:val="28"/>
          <w:lang w:eastAsia="en-US"/>
        </w:rPr>
        <w:t>河北省教育厅</w:t>
      </w:r>
    </w:p>
    <w:p w14:paraId="0A42D274">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方正小标宋简体" w:hAnsi="方正小标宋简体" w:eastAsia="方正小标宋简体" w:cs="方正小标宋简体"/>
          <w:snapToGrid w:val="0"/>
          <w:color w:val="000000"/>
          <w:kern w:val="0"/>
          <w:sz w:val="28"/>
          <w:szCs w:val="28"/>
          <w:lang w:eastAsia="en-US"/>
        </w:rPr>
      </w:pPr>
      <w:r>
        <w:rPr>
          <w:rFonts w:hint="eastAsia" w:ascii="方正小标宋简体" w:hAnsi="方正小标宋简体" w:eastAsia="方正小标宋简体" w:cs="方正小标宋简体"/>
          <w:b/>
          <w:bCs/>
          <w:snapToGrid w:val="0"/>
          <w:color w:val="000000"/>
          <w:kern w:val="0"/>
          <w:sz w:val="28"/>
          <w:szCs w:val="28"/>
          <w:lang w:eastAsia="en-US"/>
        </w:rPr>
        <w:t>关于申报2026年度河北省高等学校</w:t>
      </w:r>
      <w:r>
        <w:rPr>
          <w:rFonts w:hint="eastAsia" w:ascii="方正小标宋简体" w:hAnsi="方正小标宋简体" w:eastAsia="方正小标宋简体" w:cs="方正小标宋简体"/>
          <w:b/>
          <w:bCs/>
          <w:snapToGrid w:val="0"/>
          <w:color w:val="000000"/>
          <w:spacing w:val="-13"/>
          <w:kern w:val="0"/>
          <w:sz w:val="28"/>
          <w:szCs w:val="28"/>
          <w:lang w:eastAsia="en-US"/>
        </w:rPr>
        <w:t>科学研究项目的通知</w:t>
      </w:r>
    </w:p>
    <w:p w14:paraId="5199C280">
      <w:pPr>
        <w:keepNext w:val="0"/>
        <w:keepLines w:val="0"/>
        <w:pageBreakBefore w:val="0"/>
        <w:widowControl/>
        <w:kinsoku w:val="0"/>
        <w:wordWrap/>
        <w:overflowPunct/>
        <w:topLinePunct w:val="0"/>
        <w:autoSpaceDE w:val="0"/>
        <w:autoSpaceDN w:val="0"/>
        <w:bidi w:val="0"/>
        <w:adjustRightInd w:val="0"/>
        <w:snapToGrid w:val="0"/>
        <w:spacing w:line="520" w:lineRule="exact"/>
        <w:ind w:left="4"/>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20"/>
          <w:kern w:val="0"/>
          <w:sz w:val="28"/>
          <w:szCs w:val="28"/>
          <w:lang w:eastAsia="en-US"/>
        </w:rPr>
        <w:t>各普通高等学校：</w:t>
      </w:r>
    </w:p>
    <w:p w14:paraId="593ABA18">
      <w:pPr>
        <w:keepNext w:val="0"/>
        <w:keepLines w:val="0"/>
        <w:pageBreakBefore w:val="0"/>
        <w:widowControl/>
        <w:kinsoku w:val="0"/>
        <w:wordWrap/>
        <w:overflowPunct/>
        <w:topLinePunct w:val="0"/>
        <w:autoSpaceDE w:val="0"/>
        <w:autoSpaceDN w:val="0"/>
        <w:bidi w:val="0"/>
        <w:adjustRightInd w:val="0"/>
        <w:snapToGrid w:val="0"/>
        <w:spacing w:line="520" w:lineRule="exact"/>
        <w:ind w:firstLine="600" w:firstLineChars="200"/>
        <w:jc w:val="both"/>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10"/>
          <w:kern w:val="0"/>
          <w:sz w:val="28"/>
          <w:szCs w:val="28"/>
          <w:lang w:eastAsia="en-US"/>
        </w:rPr>
        <w:t>为进一步强化有组织科研，持续提升高校科研创新能力，</w:t>
      </w:r>
      <w:r>
        <w:rPr>
          <w:rFonts w:hint="eastAsia" w:ascii="仿宋" w:hAnsi="仿宋" w:eastAsia="仿宋" w:cs="仿宋"/>
          <w:snapToGrid w:val="0"/>
          <w:color w:val="000000"/>
          <w:spacing w:val="17"/>
          <w:kern w:val="0"/>
          <w:sz w:val="28"/>
          <w:szCs w:val="28"/>
          <w:lang w:eastAsia="en-US"/>
        </w:rPr>
        <w:t>按照《河北省高等学校科学研究项目管理办法(2023年修订)》</w:t>
      </w:r>
      <w:r>
        <w:rPr>
          <w:rFonts w:hint="eastAsia" w:ascii="仿宋" w:hAnsi="仿宋" w:eastAsia="仿宋" w:cs="仿宋"/>
          <w:snapToGrid w:val="0"/>
          <w:color w:val="000000"/>
          <w:spacing w:val="11"/>
          <w:kern w:val="0"/>
          <w:sz w:val="28"/>
          <w:szCs w:val="28"/>
          <w:lang w:eastAsia="en-US"/>
        </w:rPr>
        <w:t>《河北省高等学校人文社会科学研究重大课题攻关项目管理办</w:t>
      </w:r>
      <w:r>
        <w:rPr>
          <w:rFonts w:hint="eastAsia" w:ascii="仿宋" w:hAnsi="仿宋" w:eastAsia="仿宋" w:cs="仿宋"/>
          <w:snapToGrid w:val="0"/>
          <w:color w:val="000000"/>
          <w:spacing w:val="17"/>
          <w:kern w:val="0"/>
          <w:sz w:val="28"/>
          <w:szCs w:val="28"/>
          <w:lang w:eastAsia="en-US"/>
        </w:rPr>
        <w:t>法》,决定开展2026年度项目申报工作，现将有关事项通知</w:t>
      </w:r>
      <w:r>
        <w:rPr>
          <w:rFonts w:hint="eastAsia" w:ascii="仿宋" w:hAnsi="仿宋" w:eastAsia="仿宋" w:cs="仿宋"/>
          <w:snapToGrid w:val="0"/>
          <w:color w:val="000000"/>
          <w:spacing w:val="-8"/>
          <w:kern w:val="0"/>
          <w:sz w:val="28"/>
          <w:szCs w:val="28"/>
          <w:lang w:eastAsia="en-US"/>
        </w:rPr>
        <w:t>下。</w:t>
      </w:r>
    </w:p>
    <w:p w14:paraId="3D0BF834">
      <w:pPr>
        <w:keepNext w:val="0"/>
        <w:keepLines w:val="0"/>
        <w:pageBreakBefore w:val="0"/>
        <w:widowControl/>
        <w:kinsoku w:val="0"/>
        <w:wordWrap/>
        <w:overflowPunct/>
        <w:topLinePunct w:val="0"/>
        <w:autoSpaceDE w:val="0"/>
        <w:autoSpaceDN w:val="0"/>
        <w:bidi w:val="0"/>
        <w:adjustRightInd w:val="0"/>
        <w:snapToGrid w:val="0"/>
        <w:spacing w:line="520" w:lineRule="exact"/>
        <w:ind w:firstLine="546" w:firstLineChars="200"/>
        <w:jc w:val="left"/>
        <w:textAlignment w:val="baseline"/>
        <w:outlineLvl w:val="1"/>
        <w:rPr>
          <w:rFonts w:hint="eastAsia" w:ascii="仿宋" w:hAnsi="仿宋" w:eastAsia="仿宋" w:cs="仿宋"/>
          <w:snapToGrid w:val="0"/>
          <w:color w:val="000000"/>
          <w:kern w:val="0"/>
          <w:sz w:val="28"/>
          <w:szCs w:val="28"/>
          <w:lang w:eastAsia="en-US"/>
        </w:rPr>
      </w:pPr>
      <w:r>
        <w:rPr>
          <w:rFonts w:hint="eastAsia" w:ascii="仿宋" w:hAnsi="仿宋" w:eastAsia="仿宋" w:cs="仿宋"/>
          <w:b/>
          <w:bCs/>
          <w:snapToGrid w:val="0"/>
          <w:color w:val="000000"/>
          <w:spacing w:val="-4"/>
          <w:kern w:val="0"/>
          <w:sz w:val="28"/>
          <w:szCs w:val="28"/>
          <w:lang w:eastAsia="en-US"/>
        </w:rPr>
        <w:t>一、申报条件</w:t>
      </w:r>
    </w:p>
    <w:p w14:paraId="27D373E8">
      <w:pPr>
        <w:keepNext w:val="0"/>
        <w:keepLines w:val="0"/>
        <w:pageBreakBefore w:val="0"/>
        <w:widowControl/>
        <w:kinsoku w:val="0"/>
        <w:wordWrap/>
        <w:overflowPunct/>
        <w:topLinePunct w:val="0"/>
        <w:autoSpaceDE w:val="0"/>
        <w:autoSpaceDN w:val="0"/>
        <w:bidi w:val="0"/>
        <w:adjustRightInd w:val="0"/>
        <w:snapToGrid w:val="0"/>
        <w:spacing w:line="520" w:lineRule="exact"/>
        <w:ind w:firstLine="612" w:firstLineChars="200"/>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13"/>
          <w:kern w:val="0"/>
          <w:sz w:val="28"/>
          <w:szCs w:val="28"/>
          <w:lang w:eastAsia="en-US"/>
        </w:rPr>
        <w:t>此次申报类别分为青年拔尖人才项目、青年基金项目</w:t>
      </w:r>
      <w:r>
        <w:rPr>
          <w:rFonts w:hint="eastAsia" w:ascii="仿宋" w:hAnsi="仿宋" w:eastAsia="仿宋" w:cs="仿宋"/>
          <w:snapToGrid w:val="0"/>
          <w:color w:val="000000"/>
          <w:spacing w:val="13"/>
          <w:kern w:val="0"/>
          <w:sz w:val="28"/>
          <w:szCs w:val="28"/>
          <w:lang w:eastAsia="zh-CN"/>
        </w:rPr>
        <w:t>、</w:t>
      </w:r>
      <w:r>
        <w:rPr>
          <w:rFonts w:hint="eastAsia" w:ascii="仿宋" w:hAnsi="仿宋" w:eastAsia="仿宋" w:cs="仿宋"/>
          <w:snapToGrid w:val="0"/>
          <w:color w:val="000000"/>
          <w:spacing w:val="13"/>
          <w:kern w:val="0"/>
          <w:sz w:val="28"/>
          <w:szCs w:val="28"/>
          <w:lang w:val="en-US" w:eastAsia="zh-CN"/>
        </w:rPr>
        <w:t>自</w:t>
      </w:r>
      <w:r>
        <w:rPr>
          <w:rFonts w:hint="eastAsia" w:ascii="仿宋" w:hAnsi="仿宋" w:eastAsia="仿宋" w:cs="仿宋"/>
          <w:snapToGrid w:val="0"/>
          <w:color w:val="000000"/>
          <w:spacing w:val="22"/>
          <w:kern w:val="0"/>
          <w:sz w:val="28"/>
          <w:szCs w:val="28"/>
          <w:lang w:eastAsia="en-US"/>
        </w:rPr>
        <w:t>筹经费项目</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22"/>
          <w:kern w:val="0"/>
          <w:sz w:val="28"/>
          <w:szCs w:val="28"/>
          <w:highlight w:val="yellow"/>
          <w:lang w:val="en-US" w:eastAsia="zh-CN"/>
        </w:rPr>
        <w:t>无“人文社会科学类”</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22"/>
          <w:kern w:val="0"/>
          <w:sz w:val="28"/>
          <w:szCs w:val="28"/>
          <w:lang w:eastAsia="en-US"/>
        </w:rPr>
        <w:t>、人文社会科学研究重大课题攻关项目和专项任务</w:t>
      </w:r>
      <w:r>
        <w:rPr>
          <w:rFonts w:hint="eastAsia" w:ascii="仿宋" w:hAnsi="仿宋" w:eastAsia="仿宋" w:cs="仿宋"/>
          <w:snapToGrid w:val="0"/>
          <w:color w:val="000000"/>
          <w:spacing w:val="28"/>
          <w:kern w:val="0"/>
          <w:sz w:val="28"/>
          <w:szCs w:val="28"/>
          <w:lang w:eastAsia="en-US"/>
        </w:rPr>
        <w:t>项目5类</w:t>
      </w:r>
      <w:r>
        <w:rPr>
          <w:rFonts w:hint="eastAsia" w:ascii="仿宋" w:hAnsi="仿宋" w:eastAsia="仿宋" w:cs="仿宋"/>
          <w:snapToGrid w:val="0"/>
          <w:color w:val="000000"/>
          <w:spacing w:val="28"/>
          <w:kern w:val="0"/>
          <w:sz w:val="28"/>
          <w:szCs w:val="28"/>
          <w:lang w:eastAsia="zh-CN"/>
        </w:rPr>
        <w:t>。</w:t>
      </w:r>
      <w:r>
        <w:rPr>
          <w:rFonts w:hint="eastAsia" w:ascii="仿宋" w:hAnsi="仿宋" w:eastAsia="仿宋" w:cs="仿宋"/>
          <w:snapToGrid w:val="0"/>
          <w:color w:val="000000"/>
          <w:spacing w:val="28"/>
          <w:kern w:val="0"/>
          <w:sz w:val="28"/>
          <w:szCs w:val="28"/>
          <w:lang w:eastAsia="en-US"/>
        </w:rPr>
        <w:t>专项任务项目包括</w:t>
      </w:r>
      <w:r>
        <w:rPr>
          <w:rFonts w:hint="eastAsia" w:ascii="仿宋" w:hAnsi="仿宋" w:eastAsia="仿宋" w:cs="仿宋"/>
          <w:snapToGrid w:val="0"/>
          <w:color w:val="000000"/>
          <w:spacing w:val="28"/>
          <w:kern w:val="0"/>
          <w:sz w:val="28"/>
          <w:szCs w:val="28"/>
          <w:lang w:val="en-US" w:eastAsia="zh-CN"/>
        </w:rPr>
        <w:t>:</w:t>
      </w:r>
      <w:r>
        <w:rPr>
          <w:rFonts w:hint="eastAsia" w:ascii="仿宋" w:hAnsi="仿宋" w:eastAsia="仿宋" w:cs="仿宋"/>
          <w:snapToGrid w:val="0"/>
          <w:color w:val="000000"/>
          <w:spacing w:val="28"/>
          <w:kern w:val="0"/>
          <w:sz w:val="28"/>
          <w:szCs w:val="28"/>
          <w:lang w:eastAsia="en-US"/>
        </w:rPr>
        <w:t>基础研究重点</w:t>
      </w:r>
      <w:r>
        <w:rPr>
          <w:rFonts w:hint="eastAsia" w:ascii="仿宋" w:hAnsi="仿宋" w:eastAsia="仿宋" w:cs="仿宋"/>
          <w:snapToGrid w:val="0"/>
          <w:color w:val="000000"/>
          <w:spacing w:val="16"/>
          <w:kern w:val="0"/>
          <w:sz w:val="28"/>
          <w:szCs w:val="28"/>
          <w:lang w:eastAsia="en-US"/>
        </w:rPr>
        <w:t>培育专项、</w:t>
      </w:r>
      <w:r>
        <w:rPr>
          <w:rFonts w:hint="eastAsia" w:ascii="仿宋" w:hAnsi="仿宋" w:eastAsia="仿宋" w:cs="仿宋"/>
          <w:snapToGrid w:val="0"/>
          <w:color w:val="000000"/>
          <w:spacing w:val="28"/>
          <w:kern w:val="0"/>
          <w:sz w:val="28"/>
          <w:szCs w:val="28"/>
          <w:highlight w:val="yellow"/>
          <w:lang w:eastAsia="en-US"/>
        </w:rPr>
        <w:t>产学研合作专项、</w:t>
      </w:r>
      <w:r>
        <w:rPr>
          <w:rFonts w:hint="eastAsia" w:ascii="仿宋" w:hAnsi="仿宋" w:eastAsia="仿宋" w:cs="仿宋"/>
          <w:snapToGrid w:val="0"/>
          <w:color w:val="000000"/>
          <w:spacing w:val="16"/>
          <w:kern w:val="0"/>
          <w:sz w:val="28"/>
          <w:szCs w:val="28"/>
          <w:highlight w:val="yellow"/>
          <w:lang w:eastAsia="en-US"/>
        </w:rPr>
        <w:t>产业重大专项、科</w:t>
      </w:r>
      <w:bookmarkStart w:id="0" w:name="_GoBack"/>
      <w:bookmarkEnd w:id="0"/>
      <w:r>
        <w:rPr>
          <w:rFonts w:hint="eastAsia" w:ascii="仿宋" w:hAnsi="仿宋" w:eastAsia="仿宋" w:cs="仿宋"/>
          <w:snapToGrid w:val="0"/>
          <w:color w:val="000000"/>
          <w:spacing w:val="16"/>
          <w:kern w:val="0"/>
          <w:sz w:val="28"/>
          <w:szCs w:val="28"/>
          <w:highlight w:val="yellow"/>
          <w:lang w:eastAsia="en-US"/>
        </w:rPr>
        <w:t>研平台建设专项</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22"/>
          <w:kern w:val="0"/>
          <w:sz w:val="28"/>
          <w:szCs w:val="28"/>
          <w:highlight w:val="yellow"/>
          <w:lang w:val="en-US" w:eastAsia="zh-CN"/>
        </w:rPr>
        <w:t>此三类专项无“人文社会科学类”</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16"/>
          <w:kern w:val="0"/>
          <w:sz w:val="28"/>
          <w:szCs w:val="28"/>
          <w:lang w:eastAsia="en-US"/>
        </w:rPr>
        <w:t>。</w:t>
      </w:r>
    </w:p>
    <w:p w14:paraId="2CD60AA0">
      <w:pPr>
        <w:keepNext w:val="0"/>
        <w:keepLines w:val="0"/>
        <w:pageBreakBefore w:val="0"/>
        <w:widowControl/>
        <w:kinsoku w:val="0"/>
        <w:wordWrap/>
        <w:overflowPunct/>
        <w:topLinePunct w:val="0"/>
        <w:autoSpaceDE w:val="0"/>
        <w:autoSpaceDN w:val="0"/>
        <w:bidi w:val="0"/>
        <w:adjustRightInd w:val="0"/>
        <w:snapToGrid w:val="0"/>
        <w:spacing w:line="520" w:lineRule="exact"/>
        <w:ind w:firstLine="668" w:firstLineChars="200"/>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27"/>
          <w:kern w:val="0"/>
          <w:sz w:val="28"/>
          <w:szCs w:val="28"/>
          <w:lang w:eastAsia="en-US"/>
        </w:rPr>
        <w:t>(一)青年拔尖人才项目：项目申报应</w:t>
      </w:r>
      <w:r>
        <w:rPr>
          <w:rFonts w:hint="eastAsia" w:ascii="仿宋" w:hAnsi="仿宋" w:eastAsia="仿宋" w:cs="仿宋"/>
          <w:b w:val="0"/>
          <w:bCs w:val="0"/>
          <w:snapToGrid w:val="0"/>
          <w:color w:val="000000"/>
          <w:spacing w:val="27"/>
          <w:kern w:val="0"/>
          <w:sz w:val="30"/>
          <w:szCs w:val="30"/>
          <w:lang w:eastAsia="en-US"/>
        </w:rPr>
        <w:t>严格按照各校遴选</w:t>
      </w:r>
      <w:r>
        <w:rPr>
          <w:rFonts w:hint="eastAsia" w:ascii="仿宋" w:hAnsi="仿宋" w:eastAsia="仿宋" w:cs="仿宋"/>
          <w:b w:val="0"/>
          <w:bCs w:val="0"/>
          <w:snapToGrid w:val="0"/>
          <w:color w:val="000000"/>
          <w:spacing w:val="15"/>
          <w:kern w:val="0"/>
          <w:sz w:val="30"/>
          <w:szCs w:val="30"/>
          <w:lang w:eastAsia="en-US"/>
        </w:rPr>
        <w:t>指南的选题名称及研究目标设计研究内容，</w:t>
      </w:r>
      <w:r>
        <w:rPr>
          <w:rFonts w:hint="eastAsia" w:ascii="仿宋" w:hAnsi="仿宋" w:eastAsia="仿宋" w:cs="仿宋"/>
          <w:b/>
          <w:bCs/>
          <w:snapToGrid w:val="0"/>
          <w:color w:val="000000"/>
          <w:spacing w:val="15"/>
          <w:kern w:val="0"/>
          <w:sz w:val="30"/>
          <w:szCs w:val="30"/>
          <w:lang w:eastAsia="en-US"/>
        </w:rPr>
        <w:t>不得自行拟定题目</w:t>
      </w:r>
      <w:r>
        <w:rPr>
          <w:rFonts w:hint="eastAsia" w:ascii="仿宋" w:hAnsi="仿宋" w:eastAsia="仿宋" w:cs="仿宋"/>
          <w:snapToGrid w:val="0"/>
          <w:color w:val="000000"/>
          <w:spacing w:val="15"/>
          <w:kern w:val="0"/>
          <w:sz w:val="28"/>
          <w:szCs w:val="28"/>
          <w:lang w:eastAsia="zh-CN"/>
        </w:rPr>
        <w:t>。</w:t>
      </w:r>
      <w:r>
        <w:rPr>
          <w:rFonts w:hint="eastAsia" w:ascii="仿宋" w:hAnsi="仿宋" w:eastAsia="仿宋" w:cs="仿宋"/>
          <w:snapToGrid w:val="0"/>
          <w:color w:val="000000"/>
          <w:spacing w:val="19"/>
          <w:kern w:val="0"/>
          <w:sz w:val="28"/>
          <w:szCs w:val="28"/>
          <w:lang w:eastAsia="en-US"/>
        </w:rPr>
        <w:t>研究内容应具有先进创新的研究思路、科学可行的技术路线，</w:t>
      </w:r>
      <w:r>
        <w:rPr>
          <w:rFonts w:hint="eastAsia" w:ascii="仿宋" w:hAnsi="仿宋" w:eastAsia="仿宋" w:cs="仿宋"/>
          <w:snapToGrid w:val="0"/>
          <w:color w:val="000000"/>
          <w:spacing w:val="22"/>
          <w:kern w:val="0"/>
          <w:sz w:val="28"/>
          <w:szCs w:val="28"/>
          <w:lang w:eastAsia="en-US"/>
        </w:rPr>
        <w:t>有较强的理论和应用研究价值，有明确的技术经济指标，项目经费预算合理。项目申报人须具有博士学位，推荐申报科学技</w:t>
      </w:r>
      <w:r>
        <w:rPr>
          <w:rFonts w:hint="eastAsia" w:ascii="仿宋" w:hAnsi="仿宋" w:eastAsia="仿宋" w:cs="仿宋"/>
          <w:snapToGrid w:val="0"/>
          <w:color w:val="000000"/>
          <w:spacing w:val="47"/>
          <w:kern w:val="0"/>
          <w:sz w:val="28"/>
          <w:szCs w:val="28"/>
          <w:lang w:eastAsia="en-US"/>
        </w:rPr>
        <w:t>术领域的年龄原则上在35周岁以下(1991年1月1日以后出</w:t>
      </w:r>
      <w:r>
        <w:rPr>
          <w:rFonts w:hint="eastAsia" w:ascii="仿宋" w:hAnsi="仿宋" w:eastAsia="仿宋" w:cs="仿宋"/>
          <w:snapToGrid w:val="0"/>
          <w:color w:val="000000"/>
          <w:spacing w:val="40"/>
          <w:kern w:val="0"/>
          <w:sz w:val="28"/>
          <w:szCs w:val="28"/>
          <w:lang w:eastAsia="en-US"/>
        </w:rPr>
        <w:t>生),人文社会科学领域年龄原则上在40周岁以下(1986年1</w:t>
      </w:r>
      <w:r>
        <w:rPr>
          <w:rFonts w:hint="eastAsia" w:ascii="仿宋" w:hAnsi="仿宋" w:eastAsia="仿宋" w:cs="仿宋"/>
          <w:snapToGrid w:val="0"/>
          <w:color w:val="000000"/>
          <w:spacing w:val="13"/>
          <w:kern w:val="0"/>
          <w:sz w:val="28"/>
          <w:szCs w:val="28"/>
          <w:lang w:eastAsia="en-US"/>
        </w:rPr>
        <w:t>月1日以后出生)。</w:t>
      </w:r>
    </w:p>
    <w:p w14:paraId="67EBF068">
      <w:pPr>
        <w:keepNext w:val="0"/>
        <w:keepLines w:val="0"/>
        <w:pageBreakBefore w:val="0"/>
        <w:widowControl/>
        <w:kinsoku w:val="0"/>
        <w:wordWrap/>
        <w:overflowPunct/>
        <w:topLinePunct w:val="0"/>
        <w:autoSpaceDE w:val="0"/>
        <w:autoSpaceDN w:val="0"/>
        <w:bidi w:val="0"/>
        <w:adjustRightInd w:val="0"/>
        <w:snapToGrid w:val="0"/>
        <w:spacing w:line="520" w:lineRule="exact"/>
        <w:ind w:right="116" w:firstLine="672" w:firstLineChars="200"/>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28"/>
          <w:kern w:val="0"/>
          <w:sz w:val="28"/>
          <w:szCs w:val="28"/>
          <w:lang w:eastAsia="en-US"/>
        </w:rPr>
        <w:t>(二)青年基金项目：主要支持符合我省经济社会发展需</w:t>
      </w:r>
      <w:r>
        <w:rPr>
          <w:rFonts w:hint="eastAsia" w:ascii="仿宋" w:hAnsi="仿宋" w:eastAsia="仿宋" w:cs="仿宋"/>
          <w:snapToGrid w:val="0"/>
          <w:color w:val="000000"/>
          <w:spacing w:val="21"/>
          <w:kern w:val="0"/>
          <w:sz w:val="28"/>
          <w:szCs w:val="28"/>
          <w:lang w:eastAsia="en-US"/>
        </w:rPr>
        <w:t>求和科技发展趋势的基础研究和应用研究，研究思路明确，学</w:t>
      </w:r>
      <w:r>
        <w:rPr>
          <w:rFonts w:hint="eastAsia" w:ascii="仿宋" w:hAnsi="仿宋" w:eastAsia="仿宋" w:cs="仿宋"/>
          <w:snapToGrid w:val="0"/>
          <w:color w:val="000000"/>
          <w:spacing w:val="22"/>
          <w:kern w:val="0"/>
          <w:sz w:val="28"/>
          <w:szCs w:val="28"/>
          <w:lang w:eastAsia="en-US"/>
        </w:rPr>
        <w:t>术思想或技术路线具有创新性和可行性，有利于培育、壮大高校的科研优势，有利于促进高校学科建设和人才培养。项目申请人应具有硕士及以上学位或具有中级及以上职称且年龄不超</w:t>
      </w:r>
      <w:r>
        <w:rPr>
          <w:rFonts w:hint="eastAsia" w:ascii="仿宋" w:hAnsi="仿宋" w:eastAsia="仿宋" w:cs="仿宋"/>
          <w:snapToGrid w:val="0"/>
          <w:color w:val="000000"/>
          <w:spacing w:val="52"/>
          <w:kern w:val="0"/>
          <w:sz w:val="28"/>
          <w:szCs w:val="28"/>
          <w:lang w:eastAsia="en-US"/>
        </w:rPr>
        <w:t>过40周岁(1986年1月1日</w:t>
      </w:r>
      <w:r>
        <w:rPr>
          <w:rFonts w:hint="eastAsia" w:ascii="仿宋" w:hAnsi="仿宋" w:eastAsia="仿宋" w:cs="仿宋"/>
          <w:snapToGrid w:val="0"/>
          <w:color w:val="000000"/>
          <w:spacing w:val="52"/>
          <w:kern w:val="0"/>
          <w:sz w:val="28"/>
          <w:szCs w:val="28"/>
          <w:lang w:val="en-US" w:eastAsia="zh-CN"/>
        </w:rPr>
        <w:t>以</w:t>
      </w:r>
      <w:r>
        <w:rPr>
          <w:rFonts w:hint="eastAsia" w:ascii="仿宋" w:hAnsi="仿宋" w:eastAsia="仿宋" w:cs="仿宋"/>
          <w:snapToGrid w:val="0"/>
          <w:color w:val="000000"/>
          <w:spacing w:val="52"/>
          <w:kern w:val="0"/>
          <w:sz w:val="28"/>
          <w:szCs w:val="28"/>
          <w:lang w:eastAsia="en-US"/>
        </w:rPr>
        <w:t>后出生)。</w:t>
      </w:r>
    </w:p>
    <w:p w14:paraId="1DA16344">
      <w:pPr>
        <w:keepNext w:val="0"/>
        <w:keepLines w:val="0"/>
        <w:pageBreakBefore w:val="0"/>
        <w:widowControl/>
        <w:kinsoku w:val="0"/>
        <w:wordWrap/>
        <w:overflowPunct/>
        <w:topLinePunct w:val="0"/>
        <w:autoSpaceDE w:val="0"/>
        <w:autoSpaceDN w:val="0"/>
        <w:bidi w:val="0"/>
        <w:adjustRightInd w:val="0"/>
        <w:snapToGrid w:val="0"/>
        <w:spacing w:line="520" w:lineRule="exact"/>
        <w:ind w:firstLine="676" w:firstLineChars="200"/>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29"/>
          <w:kern w:val="0"/>
          <w:sz w:val="28"/>
          <w:szCs w:val="28"/>
          <w:lang w:eastAsia="en-US"/>
        </w:rPr>
        <w:t>(三)自筹经费项目</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22"/>
          <w:kern w:val="0"/>
          <w:sz w:val="28"/>
          <w:szCs w:val="28"/>
          <w:highlight w:val="yellow"/>
          <w:lang w:val="en-US" w:eastAsia="zh-CN"/>
        </w:rPr>
        <w:t>无“人文社会科学类”</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29"/>
          <w:kern w:val="0"/>
          <w:sz w:val="28"/>
          <w:szCs w:val="28"/>
          <w:lang w:eastAsia="en-US"/>
        </w:rPr>
        <w:t>：选题由申请人依托个人前期研究积</w:t>
      </w:r>
      <w:r>
        <w:rPr>
          <w:rFonts w:hint="eastAsia" w:ascii="仿宋" w:hAnsi="仿宋" w:eastAsia="仿宋" w:cs="仿宋"/>
          <w:snapToGrid w:val="0"/>
          <w:color w:val="000000"/>
          <w:spacing w:val="22"/>
          <w:kern w:val="0"/>
          <w:sz w:val="28"/>
          <w:szCs w:val="28"/>
          <w:lang w:eastAsia="en-US"/>
        </w:rPr>
        <w:t>累自行设计，优先支持从实际应用部门征得选题且</w:t>
      </w:r>
      <w:r>
        <w:rPr>
          <w:rFonts w:hint="eastAsia" w:ascii="仿宋" w:hAnsi="仿宋" w:eastAsia="仿宋" w:cs="仿宋"/>
          <w:snapToGrid w:val="0"/>
          <w:color w:val="000000"/>
          <w:spacing w:val="21"/>
          <w:kern w:val="0"/>
          <w:sz w:val="28"/>
          <w:szCs w:val="28"/>
          <w:lang w:eastAsia="en-US"/>
        </w:rPr>
        <w:t>获得校外有</w:t>
      </w:r>
      <w:r>
        <w:rPr>
          <w:rFonts w:hint="eastAsia" w:ascii="仿宋" w:hAnsi="仿宋" w:eastAsia="仿宋" w:cs="仿宋"/>
          <w:snapToGrid w:val="0"/>
          <w:color w:val="000000"/>
          <w:spacing w:val="28"/>
          <w:kern w:val="0"/>
          <w:sz w:val="28"/>
          <w:szCs w:val="28"/>
          <w:lang w:eastAsia="en-US"/>
        </w:rPr>
        <w:t>关部门或企事业单位经费资助(有经费资助</w:t>
      </w:r>
      <w:r>
        <w:rPr>
          <w:rFonts w:hint="eastAsia" w:ascii="仿宋" w:hAnsi="仿宋" w:eastAsia="仿宋" w:cs="仿宋"/>
          <w:snapToGrid w:val="0"/>
          <w:color w:val="000000"/>
          <w:spacing w:val="27"/>
          <w:kern w:val="0"/>
          <w:sz w:val="28"/>
          <w:szCs w:val="28"/>
          <w:lang w:eastAsia="en-US"/>
        </w:rPr>
        <w:t>的需在申报平台上</w:t>
      </w:r>
      <w:r>
        <w:rPr>
          <w:rFonts w:hint="eastAsia" w:ascii="仿宋" w:hAnsi="仿宋" w:eastAsia="仿宋" w:cs="仿宋"/>
          <w:snapToGrid w:val="0"/>
          <w:color w:val="000000"/>
          <w:spacing w:val="22"/>
          <w:kern w:val="0"/>
          <w:sz w:val="28"/>
          <w:szCs w:val="28"/>
          <w:lang w:eastAsia="en-US"/>
        </w:rPr>
        <w:t>传学校财务处提供的委托研究单位经费到账凭</w:t>
      </w:r>
      <w:r>
        <w:rPr>
          <w:rFonts w:hint="eastAsia" w:ascii="仿宋" w:hAnsi="仿宋" w:eastAsia="仿宋" w:cs="仿宋"/>
          <w:snapToGrid w:val="0"/>
          <w:color w:val="000000"/>
          <w:spacing w:val="21"/>
          <w:kern w:val="0"/>
          <w:sz w:val="28"/>
          <w:szCs w:val="28"/>
          <w:lang w:eastAsia="en-US"/>
        </w:rPr>
        <w:t>证或银行回单等</w:t>
      </w:r>
      <w:r>
        <w:rPr>
          <w:rFonts w:hint="eastAsia" w:ascii="仿宋" w:hAnsi="仿宋" w:eastAsia="仿宋" w:cs="仿宋"/>
          <w:snapToGrid w:val="0"/>
          <w:color w:val="000000"/>
          <w:spacing w:val="26"/>
          <w:kern w:val="0"/>
          <w:sz w:val="28"/>
          <w:szCs w:val="28"/>
          <w:lang w:eastAsia="en-US"/>
        </w:rPr>
        <w:t>证明材料)。</w:t>
      </w:r>
    </w:p>
    <w:p w14:paraId="792CBC74">
      <w:pPr>
        <w:keepNext w:val="0"/>
        <w:keepLines w:val="0"/>
        <w:pageBreakBefore w:val="0"/>
        <w:widowControl/>
        <w:kinsoku w:val="0"/>
        <w:wordWrap/>
        <w:overflowPunct/>
        <w:topLinePunct w:val="0"/>
        <w:autoSpaceDE w:val="0"/>
        <w:autoSpaceDN w:val="0"/>
        <w:bidi w:val="0"/>
        <w:adjustRightInd w:val="0"/>
        <w:snapToGrid w:val="0"/>
        <w:spacing w:line="520" w:lineRule="exact"/>
        <w:ind w:right="18" w:firstLine="636" w:firstLineChars="200"/>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19"/>
          <w:kern w:val="0"/>
          <w:sz w:val="28"/>
          <w:szCs w:val="28"/>
          <w:lang w:eastAsia="en-US"/>
        </w:rPr>
        <w:t>(四)人文社会科学研究重大课题攻关项目：项</w:t>
      </w:r>
      <w:r>
        <w:rPr>
          <w:rFonts w:hint="eastAsia" w:ascii="仿宋" w:hAnsi="仿宋" w:eastAsia="仿宋" w:cs="仿宋"/>
          <w:snapToGrid w:val="0"/>
          <w:color w:val="000000"/>
          <w:spacing w:val="18"/>
          <w:kern w:val="0"/>
          <w:sz w:val="28"/>
          <w:szCs w:val="28"/>
          <w:lang w:eastAsia="en-US"/>
        </w:rPr>
        <w:t>目申报应</w:t>
      </w:r>
      <w:r>
        <w:rPr>
          <w:rFonts w:hint="eastAsia" w:ascii="仿宋" w:hAnsi="仿宋" w:eastAsia="仿宋" w:cs="仿宋"/>
          <w:snapToGrid w:val="0"/>
          <w:color w:val="000000"/>
          <w:spacing w:val="12"/>
          <w:kern w:val="0"/>
          <w:sz w:val="28"/>
          <w:szCs w:val="28"/>
          <w:lang w:eastAsia="en-US"/>
        </w:rPr>
        <w:t>严格按照《2026年度河北省高等学校人文社会科学研究重大课</w:t>
      </w:r>
      <w:r>
        <w:rPr>
          <w:rFonts w:hint="eastAsia" w:ascii="仿宋" w:hAnsi="仿宋" w:eastAsia="仿宋" w:cs="仿宋"/>
          <w:snapToGrid w:val="0"/>
          <w:color w:val="000000"/>
          <w:spacing w:val="17"/>
          <w:kern w:val="0"/>
          <w:sz w:val="28"/>
          <w:szCs w:val="28"/>
          <w:lang w:eastAsia="en-US"/>
        </w:rPr>
        <w:t>题攻关项目选题指南》的选题名称及研究目标设计研</w:t>
      </w:r>
      <w:r>
        <w:rPr>
          <w:rFonts w:hint="eastAsia" w:ascii="仿宋" w:hAnsi="仿宋" w:eastAsia="仿宋" w:cs="仿宋"/>
          <w:snapToGrid w:val="0"/>
          <w:color w:val="000000"/>
          <w:spacing w:val="12"/>
          <w:kern w:val="0"/>
          <w:sz w:val="28"/>
          <w:szCs w:val="28"/>
          <w:lang w:eastAsia="en-US"/>
        </w:rPr>
        <w:t>究内容，</w:t>
      </w:r>
      <w:r>
        <w:rPr>
          <w:rFonts w:hint="eastAsia" w:ascii="仿宋" w:hAnsi="仿宋" w:eastAsia="仿宋" w:cs="仿宋"/>
          <w:b/>
          <w:bCs/>
          <w:snapToGrid w:val="0"/>
          <w:color w:val="000000"/>
          <w:spacing w:val="12"/>
          <w:kern w:val="0"/>
          <w:sz w:val="28"/>
          <w:szCs w:val="28"/>
          <w:lang w:eastAsia="en-US"/>
        </w:rPr>
        <w:t>不得自行拟定题目或确定重点研究内容</w:t>
      </w:r>
      <w:r>
        <w:rPr>
          <w:rFonts w:hint="eastAsia" w:ascii="仿宋" w:hAnsi="仿宋" w:eastAsia="仿宋" w:cs="仿宋"/>
          <w:snapToGrid w:val="0"/>
          <w:color w:val="000000"/>
          <w:spacing w:val="12"/>
          <w:kern w:val="0"/>
          <w:sz w:val="28"/>
          <w:szCs w:val="28"/>
          <w:lang w:eastAsia="en-US"/>
        </w:rPr>
        <w:t>。实行首席专家负责制，首席专家应是相应研究领域居国内外领先水平的知名学者和管理专家，特别是优秀中青年学术带头人。应拥有一</w:t>
      </w:r>
      <w:r>
        <w:rPr>
          <w:rFonts w:hint="eastAsia" w:ascii="仿宋" w:hAnsi="仿宋" w:eastAsia="仿宋" w:cs="仿宋"/>
          <w:snapToGrid w:val="0"/>
          <w:color w:val="000000"/>
          <w:spacing w:val="10"/>
          <w:kern w:val="0"/>
          <w:sz w:val="28"/>
          <w:szCs w:val="28"/>
          <w:lang w:eastAsia="en-US"/>
        </w:rPr>
        <w:t>支年龄、职称、知识结构合理，高水平的学术研究骨干团队</w:t>
      </w:r>
      <w:r>
        <w:rPr>
          <w:rFonts w:hint="eastAsia" w:ascii="仿宋" w:hAnsi="仿宋" w:eastAsia="仿宋" w:cs="仿宋"/>
          <w:snapToGrid w:val="0"/>
          <w:color w:val="000000"/>
          <w:spacing w:val="10"/>
          <w:kern w:val="0"/>
          <w:sz w:val="28"/>
          <w:szCs w:val="28"/>
          <w:lang w:eastAsia="zh-CN"/>
        </w:rPr>
        <w:t>；</w:t>
      </w:r>
      <w:r>
        <w:rPr>
          <w:rFonts w:hint="eastAsia" w:ascii="仿宋" w:hAnsi="仿宋" w:eastAsia="仿宋" w:cs="仿宋"/>
          <w:snapToGrid w:val="0"/>
          <w:color w:val="000000"/>
          <w:spacing w:val="12"/>
          <w:kern w:val="0"/>
          <w:sz w:val="28"/>
          <w:szCs w:val="28"/>
          <w:lang w:eastAsia="en-US"/>
        </w:rPr>
        <w:t>具备开展研究必备的科研基础条件；首席专家和主要研究人员</w:t>
      </w:r>
      <w:r>
        <w:rPr>
          <w:rFonts w:hint="eastAsia" w:ascii="仿宋" w:hAnsi="仿宋" w:eastAsia="仿宋" w:cs="仿宋"/>
          <w:snapToGrid w:val="0"/>
          <w:color w:val="000000"/>
          <w:spacing w:val="6"/>
          <w:kern w:val="0"/>
          <w:sz w:val="28"/>
          <w:szCs w:val="28"/>
          <w:lang w:eastAsia="en-US"/>
        </w:rPr>
        <w:t>在项目研究周期内有充足的研究时间。</w:t>
      </w:r>
    </w:p>
    <w:p w14:paraId="5DE55D78">
      <w:pPr>
        <w:keepNext w:val="0"/>
        <w:keepLines w:val="0"/>
        <w:pageBreakBefore w:val="0"/>
        <w:widowControl/>
        <w:kinsoku w:val="0"/>
        <w:wordWrap/>
        <w:overflowPunct/>
        <w:topLinePunct w:val="0"/>
        <w:autoSpaceDE w:val="0"/>
        <w:autoSpaceDN w:val="0"/>
        <w:bidi w:val="0"/>
        <w:adjustRightInd w:val="0"/>
        <w:snapToGrid w:val="0"/>
        <w:spacing w:line="520" w:lineRule="exact"/>
        <w:ind w:right="23" w:firstLine="610" w:firstLineChars="200"/>
        <w:jc w:val="left"/>
        <w:textAlignment w:val="baseline"/>
        <w:rPr>
          <w:rFonts w:hint="eastAsia" w:ascii="仿宋" w:hAnsi="仿宋" w:eastAsia="仿宋" w:cs="仿宋"/>
          <w:b/>
          <w:bCs/>
          <w:snapToGrid w:val="0"/>
          <w:color w:val="000000"/>
          <w:kern w:val="0"/>
          <w:sz w:val="28"/>
          <w:szCs w:val="28"/>
          <w:lang w:eastAsia="en-US"/>
        </w:rPr>
      </w:pPr>
      <w:r>
        <w:rPr>
          <w:rFonts w:hint="eastAsia" w:ascii="仿宋" w:hAnsi="仿宋" w:eastAsia="仿宋" w:cs="仿宋"/>
          <w:b/>
          <w:bCs/>
          <w:snapToGrid w:val="0"/>
          <w:color w:val="000000"/>
          <w:spacing w:val="12"/>
          <w:kern w:val="0"/>
          <w:sz w:val="28"/>
          <w:szCs w:val="28"/>
          <w:lang w:eastAsia="en-US"/>
        </w:rPr>
        <w:t>绩效指标须严格按照《河北省高等学校人文社会科学研究</w:t>
      </w:r>
      <w:r>
        <w:rPr>
          <w:rFonts w:hint="eastAsia" w:ascii="仿宋" w:hAnsi="仿宋" w:eastAsia="仿宋" w:cs="仿宋"/>
          <w:b/>
          <w:bCs/>
          <w:snapToGrid w:val="0"/>
          <w:color w:val="000000"/>
          <w:spacing w:val="7"/>
          <w:kern w:val="0"/>
          <w:sz w:val="28"/>
          <w:szCs w:val="28"/>
          <w:lang w:eastAsia="en-US"/>
        </w:rPr>
        <w:t>重大课题攻关项目管理办法》中的验收条件填报。</w:t>
      </w:r>
    </w:p>
    <w:p w14:paraId="64D3AADA">
      <w:pPr>
        <w:keepNext w:val="0"/>
        <w:keepLines w:val="0"/>
        <w:pageBreakBefore w:val="0"/>
        <w:widowControl/>
        <w:kinsoku w:val="0"/>
        <w:wordWrap/>
        <w:overflowPunct/>
        <w:topLinePunct w:val="0"/>
        <w:autoSpaceDE w:val="0"/>
        <w:autoSpaceDN w:val="0"/>
        <w:bidi w:val="0"/>
        <w:adjustRightInd w:val="0"/>
        <w:snapToGrid w:val="0"/>
        <w:spacing w:line="520" w:lineRule="exact"/>
        <w:ind w:right="9" w:firstLine="632" w:firstLineChars="200"/>
        <w:jc w:val="both"/>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18"/>
          <w:kern w:val="0"/>
          <w:sz w:val="28"/>
          <w:szCs w:val="28"/>
          <w:lang w:eastAsia="en-US"/>
        </w:rPr>
        <w:t>(五)产学研合作专项</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22"/>
          <w:kern w:val="0"/>
          <w:sz w:val="28"/>
          <w:szCs w:val="28"/>
          <w:highlight w:val="yellow"/>
          <w:lang w:val="en-US" w:eastAsia="zh-CN"/>
        </w:rPr>
        <w:t>无“人文社会科学类”</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18"/>
          <w:kern w:val="0"/>
          <w:sz w:val="28"/>
          <w:szCs w:val="28"/>
          <w:lang w:eastAsia="en-US"/>
        </w:rPr>
        <w:t>：优先支持面向解决企业关键核心</w:t>
      </w:r>
      <w:r>
        <w:rPr>
          <w:rFonts w:hint="eastAsia" w:ascii="仿宋" w:hAnsi="仿宋" w:eastAsia="仿宋" w:cs="仿宋"/>
          <w:snapToGrid w:val="0"/>
          <w:color w:val="000000"/>
          <w:spacing w:val="12"/>
          <w:kern w:val="0"/>
          <w:sz w:val="28"/>
          <w:szCs w:val="28"/>
          <w:lang w:eastAsia="en-US"/>
        </w:rPr>
        <w:t>技术问题，在河北省重点产业领域依托本校科研创新平台开展</w:t>
      </w:r>
      <w:r>
        <w:rPr>
          <w:rFonts w:hint="eastAsia" w:ascii="仿宋" w:hAnsi="仿宋" w:eastAsia="仿宋" w:cs="仿宋"/>
          <w:snapToGrid w:val="0"/>
          <w:color w:val="000000"/>
          <w:spacing w:val="7"/>
          <w:kern w:val="0"/>
          <w:sz w:val="28"/>
          <w:szCs w:val="28"/>
          <w:lang w:eastAsia="en-US"/>
        </w:rPr>
        <w:t xml:space="preserve"> </w:t>
      </w:r>
      <w:r>
        <w:rPr>
          <w:rFonts w:hint="eastAsia" w:ascii="仿宋" w:hAnsi="仿宋" w:eastAsia="仿宋" w:cs="仿宋"/>
          <w:snapToGrid w:val="0"/>
          <w:color w:val="000000"/>
          <w:spacing w:val="12"/>
          <w:kern w:val="0"/>
          <w:sz w:val="28"/>
          <w:szCs w:val="28"/>
          <w:lang w:eastAsia="en-US"/>
        </w:rPr>
        <w:t>的产学研合作。申请人原则上须具有博士学位或高级专业技术职称，拥有稳定的科研团队，与企业已经开展了实质性合作研</w:t>
      </w:r>
      <w:r>
        <w:rPr>
          <w:rFonts w:hint="eastAsia" w:ascii="仿宋" w:hAnsi="仿宋" w:eastAsia="仿宋" w:cs="仿宋"/>
          <w:snapToGrid w:val="0"/>
          <w:color w:val="000000"/>
          <w:spacing w:val="1"/>
          <w:kern w:val="0"/>
          <w:sz w:val="28"/>
          <w:szCs w:val="28"/>
          <w:lang w:eastAsia="en-US"/>
        </w:rPr>
        <w:t>究。重点支持与专精特新中小企业、“</w:t>
      </w:r>
      <w:r>
        <w:rPr>
          <w:rFonts w:hint="eastAsia" w:ascii="仿宋" w:hAnsi="仿宋" w:eastAsia="仿宋" w:cs="仿宋"/>
          <w:snapToGrid w:val="0"/>
          <w:color w:val="000000"/>
          <w:kern w:val="0"/>
          <w:sz w:val="28"/>
          <w:szCs w:val="28"/>
          <w:lang w:eastAsia="en-US"/>
        </w:rPr>
        <w:t xml:space="preserve">小巨人”企业、制造业 </w:t>
      </w:r>
      <w:r>
        <w:rPr>
          <w:rFonts w:hint="eastAsia" w:ascii="仿宋" w:hAnsi="仿宋" w:eastAsia="仿宋" w:cs="仿宋"/>
          <w:snapToGrid w:val="0"/>
          <w:color w:val="000000"/>
          <w:spacing w:val="6"/>
          <w:kern w:val="0"/>
          <w:sz w:val="28"/>
          <w:szCs w:val="28"/>
          <w:lang w:eastAsia="en-US"/>
        </w:rPr>
        <w:t>单项冠军企业、高新技术企业等开展合作攻关。</w:t>
      </w:r>
    </w:p>
    <w:p w14:paraId="1FB4BD67">
      <w:pPr>
        <w:keepNext w:val="0"/>
        <w:keepLines w:val="0"/>
        <w:pageBreakBefore w:val="0"/>
        <w:widowControl/>
        <w:kinsoku w:val="0"/>
        <w:wordWrap/>
        <w:overflowPunct/>
        <w:topLinePunct w:val="0"/>
        <w:autoSpaceDE w:val="0"/>
        <w:autoSpaceDN w:val="0"/>
        <w:bidi w:val="0"/>
        <w:adjustRightInd w:val="0"/>
        <w:snapToGrid w:val="0"/>
        <w:spacing w:line="520" w:lineRule="exact"/>
        <w:ind w:right="49" w:firstLine="608" w:firstLineChars="200"/>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12"/>
          <w:kern w:val="0"/>
          <w:sz w:val="28"/>
          <w:szCs w:val="28"/>
          <w:lang w:eastAsia="en-US"/>
        </w:rPr>
        <w:t>项目验收时，须同时完成以下四项绩效指标：1.在重点产</w:t>
      </w:r>
      <w:r>
        <w:rPr>
          <w:rFonts w:hint="eastAsia" w:ascii="仿宋" w:hAnsi="仿宋" w:eastAsia="仿宋" w:cs="仿宋"/>
          <w:snapToGrid w:val="0"/>
          <w:color w:val="000000"/>
          <w:kern w:val="0"/>
          <w:sz w:val="28"/>
          <w:szCs w:val="28"/>
          <w:lang w:eastAsia="en-US"/>
        </w:rPr>
        <w:t xml:space="preserve"> </w:t>
      </w:r>
      <w:r>
        <w:rPr>
          <w:rFonts w:hint="eastAsia" w:ascii="仿宋" w:hAnsi="仿宋" w:eastAsia="仿宋" w:cs="仿宋"/>
          <w:snapToGrid w:val="0"/>
          <w:color w:val="000000"/>
          <w:spacing w:val="21"/>
          <w:kern w:val="0"/>
          <w:sz w:val="28"/>
          <w:szCs w:val="28"/>
          <w:lang w:eastAsia="en-US"/>
        </w:rPr>
        <w:t>业领域转化核心成果形成新产品1项及以上；2.</w:t>
      </w:r>
      <w:r>
        <w:rPr>
          <w:rFonts w:hint="eastAsia" w:ascii="仿宋" w:hAnsi="仿宋" w:eastAsia="仿宋" w:cs="仿宋"/>
          <w:snapToGrid w:val="0"/>
          <w:color w:val="000000"/>
          <w:spacing w:val="-51"/>
          <w:kern w:val="0"/>
          <w:sz w:val="28"/>
          <w:szCs w:val="28"/>
          <w:lang w:eastAsia="en-US"/>
        </w:rPr>
        <w:t xml:space="preserve"> </w:t>
      </w:r>
      <w:r>
        <w:rPr>
          <w:rFonts w:hint="eastAsia" w:ascii="仿宋" w:hAnsi="仿宋" w:eastAsia="仿宋" w:cs="仿宋"/>
          <w:snapToGrid w:val="0"/>
          <w:color w:val="000000"/>
          <w:spacing w:val="21"/>
          <w:kern w:val="0"/>
          <w:sz w:val="28"/>
          <w:szCs w:val="28"/>
          <w:lang w:eastAsia="en-US"/>
        </w:rPr>
        <w:t>申请(授权)</w:t>
      </w:r>
      <w:r>
        <w:rPr>
          <w:rFonts w:hint="eastAsia" w:ascii="仿宋" w:hAnsi="仿宋" w:eastAsia="仿宋" w:cs="仿宋"/>
          <w:snapToGrid w:val="0"/>
          <w:color w:val="000000"/>
          <w:kern w:val="0"/>
          <w:sz w:val="28"/>
          <w:szCs w:val="28"/>
          <w:lang w:eastAsia="en-US"/>
        </w:rPr>
        <w:t xml:space="preserve"> </w:t>
      </w:r>
      <w:r>
        <w:rPr>
          <w:rFonts w:hint="eastAsia" w:ascii="仿宋" w:hAnsi="仿宋" w:eastAsia="仿宋" w:cs="仿宋"/>
          <w:snapToGrid w:val="0"/>
          <w:color w:val="000000"/>
          <w:spacing w:val="17"/>
          <w:kern w:val="0"/>
          <w:sz w:val="28"/>
          <w:szCs w:val="28"/>
          <w:lang w:eastAsia="en-US"/>
        </w:rPr>
        <w:t>专利2件及以上，且对新产品有重要支撑作用；3.科技成果</w:t>
      </w:r>
      <w:r>
        <w:rPr>
          <w:rFonts w:hint="eastAsia" w:ascii="仿宋" w:hAnsi="仿宋" w:eastAsia="仿宋" w:cs="仿宋"/>
          <w:snapToGrid w:val="0"/>
          <w:color w:val="000000"/>
          <w:spacing w:val="17"/>
          <w:kern w:val="0"/>
          <w:sz w:val="28"/>
          <w:szCs w:val="28"/>
          <w:lang w:val="en-US" w:eastAsia="zh-CN"/>
        </w:rPr>
        <w:t>转</w:t>
      </w:r>
      <w:r>
        <w:rPr>
          <w:rFonts w:hint="eastAsia" w:ascii="仿宋" w:hAnsi="仿宋" w:eastAsia="仿宋" w:cs="仿宋"/>
          <w:snapToGrid w:val="0"/>
          <w:color w:val="000000"/>
          <w:spacing w:val="17"/>
          <w:kern w:val="0"/>
          <w:sz w:val="28"/>
          <w:szCs w:val="28"/>
          <w:lang w:eastAsia="en-US"/>
        </w:rPr>
        <w:t>化单笔合同登记额50万元及以上；4.撬动企业投入研发经费</w:t>
      </w:r>
      <w:r>
        <w:rPr>
          <w:rFonts w:hint="eastAsia" w:ascii="仿宋" w:hAnsi="仿宋" w:eastAsia="仿宋" w:cs="仿宋"/>
          <w:snapToGrid w:val="0"/>
          <w:color w:val="000000"/>
          <w:spacing w:val="8"/>
          <w:kern w:val="0"/>
          <w:sz w:val="28"/>
          <w:szCs w:val="28"/>
          <w:lang w:eastAsia="en-US"/>
        </w:rPr>
        <w:t>100万元及以上。</w:t>
      </w:r>
    </w:p>
    <w:p w14:paraId="2A714B70">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20"/>
          <w:kern w:val="0"/>
          <w:sz w:val="28"/>
          <w:szCs w:val="28"/>
          <w:lang w:eastAsia="en-US"/>
        </w:rPr>
        <w:t>(六)基础研究重点培育专项：优先支持瞄准重大科学问</w:t>
      </w:r>
      <w:r>
        <w:rPr>
          <w:rFonts w:hint="eastAsia" w:ascii="仿宋" w:hAnsi="仿宋" w:eastAsia="仿宋" w:cs="仿宋"/>
          <w:snapToGrid w:val="0"/>
          <w:color w:val="000000"/>
          <w:spacing w:val="12"/>
          <w:kern w:val="0"/>
          <w:sz w:val="28"/>
          <w:szCs w:val="28"/>
          <w:lang w:eastAsia="en-US"/>
        </w:rPr>
        <w:t>题、重大产业需求、重大仪器研制、重大学科交叉的</w:t>
      </w:r>
      <w:r>
        <w:rPr>
          <w:rFonts w:hint="eastAsia" w:ascii="仿宋" w:hAnsi="仿宋" w:eastAsia="仿宋" w:cs="仿宋"/>
          <w:snapToGrid w:val="0"/>
          <w:color w:val="000000"/>
          <w:spacing w:val="11"/>
          <w:kern w:val="0"/>
          <w:sz w:val="28"/>
          <w:szCs w:val="28"/>
          <w:lang w:eastAsia="en-US"/>
        </w:rPr>
        <w:t>原创性基</w:t>
      </w:r>
      <w:r>
        <w:rPr>
          <w:rFonts w:hint="eastAsia" w:ascii="仿宋" w:hAnsi="仿宋" w:eastAsia="仿宋" w:cs="仿宋"/>
          <w:snapToGrid w:val="0"/>
          <w:color w:val="000000"/>
          <w:spacing w:val="12"/>
          <w:kern w:val="0"/>
          <w:sz w:val="28"/>
          <w:szCs w:val="28"/>
          <w:lang w:eastAsia="en-US"/>
        </w:rPr>
        <w:t>础研究或应用基础研究，申报人原则上须具有博士学位或正高</w:t>
      </w:r>
      <w:r>
        <w:rPr>
          <w:rFonts w:hint="eastAsia" w:ascii="仿宋" w:hAnsi="仿宋" w:eastAsia="仿宋" w:cs="仿宋"/>
          <w:snapToGrid w:val="0"/>
          <w:color w:val="000000"/>
          <w:spacing w:val="1"/>
          <w:kern w:val="0"/>
          <w:sz w:val="28"/>
          <w:szCs w:val="28"/>
          <w:lang w:eastAsia="en-US"/>
        </w:rPr>
        <w:t>级专业技术职称。</w:t>
      </w:r>
    </w:p>
    <w:p w14:paraId="25A3D95D">
      <w:pPr>
        <w:keepNext w:val="0"/>
        <w:keepLines w:val="0"/>
        <w:pageBreakBefore w:val="0"/>
        <w:widowControl/>
        <w:tabs>
          <w:tab w:val="left" w:pos="170"/>
        </w:tabs>
        <w:kinsoku w:val="0"/>
        <w:wordWrap/>
        <w:overflowPunct/>
        <w:topLinePunct w:val="0"/>
        <w:autoSpaceDE w:val="0"/>
        <w:autoSpaceDN w:val="0"/>
        <w:bidi w:val="0"/>
        <w:adjustRightInd w:val="0"/>
        <w:snapToGrid w:val="0"/>
        <w:spacing w:line="520" w:lineRule="exact"/>
        <w:ind w:right="27" w:firstLine="608" w:firstLineChars="200"/>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12"/>
          <w:kern w:val="0"/>
          <w:sz w:val="28"/>
          <w:szCs w:val="28"/>
          <w:lang w:eastAsia="en-US"/>
        </w:rPr>
        <w:t>项目验收时，承担单位为第一单位，项目负责人为第一人</w:t>
      </w:r>
      <w:r>
        <w:rPr>
          <w:rFonts w:hint="eastAsia" w:ascii="仿宋" w:hAnsi="仿宋" w:eastAsia="仿宋" w:cs="仿宋"/>
          <w:snapToGrid w:val="0"/>
          <w:color w:val="000000"/>
          <w:spacing w:val="8"/>
          <w:kern w:val="0"/>
          <w:sz w:val="28"/>
          <w:szCs w:val="28"/>
          <w:lang w:eastAsia="en-US"/>
        </w:rPr>
        <w:t xml:space="preserve"> </w:t>
      </w:r>
      <w:r>
        <w:rPr>
          <w:rFonts w:hint="eastAsia" w:ascii="仿宋" w:hAnsi="仿宋" w:eastAsia="仿宋" w:cs="仿宋"/>
          <w:snapToGrid w:val="0"/>
          <w:color w:val="000000"/>
          <w:kern w:val="0"/>
          <w:sz w:val="28"/>
          <w:szCs w:val="28"/>
          <w:lang w:eastAsia="en-US"/>
        </w:rPr>
        <w:tab/>
      </w:r>
      <w:r>
        <w:rPr>
          <w:rFonts w:hint="eastAsia" w:ascii="仿宋" w:hAnsi="仿宋" w:eastAsia="仿宋" w:cs="仿宋"/>
          <w:snapToGrid w:val="0"/>
          <w:color w:val="000000"/>
          <w:spacing w:val="15"/>
          <w:kern w:val="0"/>
          <w:sz w:val="28"/>
          <w:szCs w:val="28"/>
          <w:lang w:eastAsia="en-US"/>
        </w:rPr>
        <w:t>(通讯)</w:t>
      </w:r>
      <w:r>
        <w:rPr>
          <w:rFonts w:hint="eastAsia" w:ascii="仿宋" w:hAnsi="仿宋" w:eastAsia="仿宋" w:cs="仿宋"/>
          <w:b/>
          <w:bCs/>
          <w:snapToGrid w:val="0"/>
          <w:color w:val="000000"/>
          <w:spacing w:val="15"/>
          <w:kern w:val="0"/>
          <w:sz w:val="28"/>
          <w:szCs w:val="28"/>
          <w:lang w:eastAsia="en-US"/>
        </w:rPr>
        <w:t>须完成以下三项绩效指标之一</w:t>
      </w:r>
      <w:r>
        <w:rPr>
          <w:rFonts w:hint="eastAsia" w:ascii="仿宋" w:hAnsi="仿宋" w:eastAsia="仿宋" w:cs="仿宋"/>
          <w:snapToGrid w:val="0"/>
          <w:color w:val="000000"/>
          <w:spacing w:val="15"/>
          <w:kern w:val="0"/>
          <w:sz w:val="28"/>
          <w:szCs w:val="28"/>
          <w:lang w:eastAsia="en-US"/>
        </w:rPr>
        <w:t>：1</w:t>
      </w:r>
      <w:r>
        <w:rPr>
          <w:rFonts w:hint="eastAsia" w:ascii="仿宋" w:hAnsi="仿宋" w:eastAsia="仿宋" w:cs="仿宋"/>
          <w:snapToGrid w:val="0"/>
          <w:color w:val="000000"/>
          <w:spacing w:val="-76"/>
          <w:kern w:val="0"/>
          <w:sz w:val="28"/>
          <w:szCs w:val="28"/>
          <w:lang w:eastAsia="en-US"/>
        </w:rPr>
        <w:t xml:space="preserve"> </w:t>
      </w:r>
      <w:r>
        <w:rPr>
          <w:rFonts w:hint="eastAsia" w:ascii="仿宋" w:hAnsi="仿宋" w:eastAsia="仿宋" w:cs="仿宋"/>
          <w:snapToGrid w:val="0"/>
          <w:color w:val="000000"/>
          <w:spacing w:val="15"/>
          <w:kern w:val="0"/>
          <w:sz w:val="28"/>
          <w:szCs w:val="28"/>
          <w:lang w:eastAsia="en-US"/>
        </w:rPr>
        <w:t>.新增立项国家自然</w:t>
      </w:r>
      <w:r>
        <w:rPr>
          <w:rFonts w:hint="eastAsia" w:ascii="仿宋" w:hAnsi="仿宋" w:eastAsia="仿宋" w:cs="仿宋"/>
          <w:snapToGrid w:val="0"/>
          <w:color w:val="000000"/>
          <w:spacing w:val="9"/>
          <w:kern w:val="0"/>
          <w:sz w:val="28"/>
          <w:szCs w:val="28"/>
          <w:lang w:eastAsia="en-US"/>
        </w:rPr>
        <w:t>科学基金青年科学基金项目</w:t>
      </w:r>
      <w:r>
        <w:rPr>
          <w:rFonts w:hint="eastAsia" w:ascii="仿宋" w:hAnsi="仿宋" w:eastAsia="仿宋" w:cs="仿宋"/>
          <w:snapToGrid w:val="0"/>
          <w:color w:val="000000"/>
          <w:spacing w:val="-27"/>
          <w:kern w:val="0"/>
          <w:sz w:val="28"/>
          <w:szCs w:val="28"/>
          <w:lang w:eastAsia="en-US"/>
        </w:rPr>
        <w:t xml:space="preserve"> </w:t>
      </w:r>
      <w:r>
        <w:rPr>
          <w:rFonts w:hint="eastAsia" w:ascii="仿宋" w:hAnsi="仿宋" w:eastAsia="仿宋" w:cs="仿宋"/>
          <w:snapToGrid w:val="0"/>
          <w:color w:val="000000"/>
          <w:spacing w:val="9"/>
          <w:kern w:val="0"/>
          <w:sz w:val="28"/>
          <w:szCs w:val="28"/>
          <w:lang w:eastAsia="en-US"/>
        </w:rPr>
        <w:t>(A类、B</w:t>
      </w:r>
      <w:r>
        <w:rPr>
          <w:rFonts w:hint="eastAsia" w:ascii="仿宋" w:hAnsi="仿宋" w:eastAsia="仿宋" w:cs="仿宋"/>
          <w:snapToGrid w:val="0"/>
          <w:color w:val="000000"/>
          <w:spacing w:val="-45"/>
          <w:kern w:val="0"/>
          <w:sz w:val="28"/>
          <w:szCs w:val="28"/>
          <w:lang w:eastAsia="en-US"/>
        </w:rPr>
        <w:t xml:space="preserve"> </w:t>
      </w:r>
      <w:r>
        <w:rPr>
          <w:rFonts w:hint="eastAsia" w:ascii="仿宋" w:hAnsi="仿宋" w:eastAsia="仿宋" w:cs="仿宋"/>
          <w:snapToGrid w:val="0"/>
          <w:color w:val="000000"/>
          <w:spacing w:val="9"/>
          <w:kern w:val="0"/>
          <w:sz w:val="28"/>
          <w:szCs w:val="28"/>
          <w:lang w:eastAsia="en-US"/>
        </w:rPr>
        <w:t>类)、重点或重大项目、</w:t>
      </w:r>
      <w:r>
        <w:rPr>
          <w:rFonts w:hint="eastAsia" w:ascii="仿宋" w:hAnsi="仿宋" w:eastAsia="仿宋" w:cs="仿宋"/>
          <w:snapToGrid w:val="0"/>
          <w:color w:val="000000"/>
          <w:kern w:val="0"/>
          <w:sz w:val="28"/>
          <w:szCs w:val="28"/>
          <w:lang w:eastAsia="en-US"/>
        </w:rPr>
        <w:t xml:space="preserve"> </w:t>
      </w:r>
      <w:r>
        <w:rPr>
          <w:rFonts w:hint="eastAsia" w:ascii="仿宋" w:hAnsi="仿宋" w:eastAsia="仿宋" w:cs="仿宋"/>
          <w:snapToGrid w:val="0"/>
          <w:color w:val="000000"/>
          <w:spacing w:val="11"/>
          <w:kern w:val="0"/>
          <w:sz w:val="28"/>
          <w:szCs w:val="28"/>
          <w:lang w:eastAsia="en-US"/>
        </w:rPr>
        <w:t>重大研发计划或国家社科基金重大、重点项目；2.获得省部级</w:t>
      </w:r>
      <w:r>
        <w:rPr>
          <w:rFonts w:hint="eastAsia" w:ascii="仿宋" w:hAnsi="仿宋" w:eastAsia="仿宋" w:cs="仿宋"/>
          <w:snapToGrid w:val="0"/>
          <w:color w:val="000000"/>
          <w:spacing w:val="23"/>
          <w:kern w:val="0"/>
          <w:sz w:val="28"/>
          <w:szCs w:val="28"/>
          <w:lang w:eastAsia="en-US"/>
        </w:rPr>
        <w:t>自然科学(人文社会科学优秀成果)二等奖及</w:t>
      </w:r>
      <w:r>
        <w:rPr>
          <w:rFonts w:hint="eastAsia" w:ascii="仿宋" w:hAnsi="仿宋" w:eastAsia="仿宋" w:cs="仿宋"/>
          <w:snapToGrid w:val="0"/>
          <w:color w:val="000000"/>
          <w:spacing w:val="22"/>
          <w:kern w:val="0"/>
          <w:sz w:val="28"/>
          <w:szCs w:val="28"/>
          <w:lang w:eastAsia="en-US"/>
        </w:rPr>
        <w:t>以上成果奖励；</w:t>
      </w:r>
      <w:r>
        <w:rPr>
          <w:rFonts w:hint="eastAsia" w:ascii="仿宋" w:hAnsi="仿宋" w:eastAsia="仿宋" w:cs="仿宋"/>
          <w:snapToGrid w:val="0"/>
          <w:color w:val="000000"/>
          <w:spacing w:val="4"/>
          <w:kern w:val="0"/>
          <w:sz w:val="28"/>
          <w:szCs w:val="28"/>
          <w:lang w:eastAsia="en-US"/>
        </w:rPr>
        <w:t xml:space="preserve">3.在 </w:t>
      </w:r>
      <w:r>
        <w:rPr>
          <w:rFonts w:hint="eastAsia" w:ascii="仿宋" w:hAnsi="仿宋" w:eastAsia="仿宋" w:cs="仿宋"/>
          <w:snapToGrid w:val="0"/>
          <w:color w:val="000000"/>
          <w:kern w:val="0"/>
          <w:sz w:val="28"/>
          <w:szCs w:val="28"/>
          <w:lang w:eastAsia="en-US"/>
        </w:rPr>
        <w:t>nature</w:t>
      </w:r>
      <w:r>
        <w:rPr>
          <w:rFonts w:hint="eastAsia" w:ascii="仿宋" w:hAnsi="仿宋" w:eastAsia="仿宋" w:cs="仿宋"/>
          <w:snapToGrid w:val="0"/>
          <w:color w:val="000000"/>
          <w:spacing w:val="4"/>
          <w:kern w:val="0"/>
          <w:sz w:val="28"/>
          <w:szCs w:val="28"/>
          <w:lang w:eastAsia="en-US"/>
        </w:rPr>
        <w:t>、</w:t>
      </w:r>
      <w:r>
        <w:rPr>
          <w:rFonts w:hint="eastAsia" w:ascii="仿宋" w:hAnsi="仿宋" w:eastAsia="仿宋" w:cs="仿宋"/>
          <w:snapToGrid w:val="0"/>
          <w:color w:val="000000"/>
          <w:kern w:val="0"/>
          <w:sz w:val="28"/>
          <w:szCs w:val="28"/>
          <w:lang w:eastAsia="en-US"/>
        </w:rPr>
        <w:t>cell</w:t>
      </w:r>
      <w:r>
        <w:rPr>
          <w:rFonts w:hint="eastAsia" w:ascii="仿宋" w:hAnsi="仿宋" w:eastAsia="仿宋" w:cs="仿宋"/>
          <w:snapToGrid w:val="0"/>
          <w:color w:val="000000"/>
          <w:spacing w:val="4"/>
          <w:kern w:val="0"/>
          <w:sz w:val="28"/>
          <w:szCs w:val="28"/>
          <w:lang w:eastAsia="en-US"/>
        </w:rPr>
        <w:t>、</w:t>
      </w:r>
      <w:r>
        <w:rPr>
          <w:rFonts w:hint="eastAsia" w:ascii="仿宋" w:hAnsi="仿宋" w:eastAsia="仿宋" w:cs="仿宋"/>
          <w:snapToGrid w:val="0"/>
          <w:color w:val="000000"/>
          <w:kern w:val="0"/>
          <w:sz w:val="28"/>
          <w:szCs w:val="28"/>
          <w:lang w:eastAsia="en-US"/>
        </w:rPr>
        <w:t>science</w:t>
      </w:r>
      <w:r>
        <w:rPr>
          <w:rFonts w:hint="eastAsia" w:ascii="仿宋" w:hAnsi="仿宋" w:eastAsia="仿宋" w:cs="仿宋"/>
          <w:snapToGrid w:val="0"/>
          <w:color w:val="000000"/>
          <w:spacing w:val="4"/>
          <w:kern w:val="0"/>
          <w:sz w:val="28"/>
          <w:szCs w:val="28"/>
          <w:lang w:eastAsia="en-US"/>
        </w:rPr>
        <w:t>主刊，或“三报一刊”《中国社</w:t>
      </w:r>
      <w:r>
        <w:rPr>
          <w:rFonts w:hint="eastAsia" w:ascii="仿宋" w:hAnsi="仿宋" w:eastAsia="仿宋" w:cs="仿宋"/>
          <w:snapToGrid w:val="0"/>
          <w:color w:val="000000"/>
          <w:spacing w:val="5"/>
          <w:kern w:val="0"/>
          <w:sz w:val="28"/>
          <w:szCs w:val="28"/>
          <w:lang w:eastAsia="en-US"/>
        </w:rPr>
        <w:t>会科学》等高水平学术刊物上发表学术论文。</w:t>
      </w:r>
    </w:p>
    <w:p w14:paraId="03B354B1">
      <w:pPr>
        <w:keepNext w:val="0"/>
        <w:keepLines w:val="0"/>
        <w:pageBreakBefore w:val="0"/>
        <w:widowControl/>
        <w:kinsoku w:val="0"/>
        <w:wordWrap/>
        <w:overflowPunct/>
        <w:topLinePunct w:val="0"/>
        <w:autoSpaceDE w:val="0"/>
        <w:autoSpaceDN w:val="0"/>
        <w:bidi w:val="0"/>
        <w:adjustRightInd w:val="0"/>
        <w:snapToGrid w:val="0"/>
        <w:spacing w:line="520" w:lineRule="exact"/>
        <w:ind w:right="29" w:firstLine="632" w:firstLineChars="200"/>
        <w:jc w:val="both"/>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18"/>
          <w:kern w:val="0"/>
          <w:sz w:val="28"/>
          <w:szCs w:val="28"/>
          <w:lang w:eastAsia="en-US"/>
        </w:rPr>
        <w:t>(七)产业重大专项</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22"/>
          <w:kern w:val="0"/>
          <w:sz w:val="28"/>
          <w:szCs w:val="28"/>
          <w:highlight w:val="yellow"/>
          <w:lang w:val="en-US" w:eastAsia="zh-CN"/>
        </w:rPr>
        <w:t>无“人文社会科学类”</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18"/>
          <w:kern w:val="0"/>
          <w:sz w:val="28"/>
          <w:szCs w:val="28"/>
          <w:lang w:eastAsia="en-US"/>
        </w:rPr>
        <w:t>：项目申报应严格按照</w:t>
      </w:r>
      <w:r>
        <w:rPr>
          <w:rFonts w:hint="eastAsia" w:ascii="仿宋" w:hAnsi="仿宋" w:eastAsia="仿宋" w:cs="仿宋"/>
          <w:snapToGrid w:val="0"/>
          <w:color w:val="000000"/>
          <w:spacing w:val="17"/>
          <w:kern w:val="0"/>
          <w:sz w:val="28"/>
          <w:szCs w:val="28"/>
          <w:lang w:eastAsia="en-US"/>
        </w:rPr>
        <w:t>《2026年度河</w:t>
      </w:r>
      <w:r>
        <w:rPr>
          <w:rFonts w:hint="eastAsia" w:ascii="仿宋" w:hAnsi="仿宋" w:eastAsia="仿宋" w:cs="仿宋"/>
          <w:snapToGrid w:val="0"/>
          <w:color w:val="000000"/>
          <w:spacing w:val="23"/>
          <w:kern w:val="0"/>
          <w:sz w:val="28"/>
          <w:szCs w:val="28"/>
          <w:lang w:eastAsia="en-US"/>
        </w:rPr>
        <w:t>北省高等学校科学研究专项任务项目(产业重大专项)申报指</w:t>
      </w:r>
      <w:r>
        <w:rPr>
          <w:rFonts w:hint="eastAsia" w:ascii="仿宋" w:hAnsi="仿宋" w:eastAsia="仿宋" w:cs="仿宋"/>
          <w:snapToGrid w:val="0"/>
          <w:color w:val="000000"/>
          <w:spacing w:val="17"/>
          <w:kern w:val="0"/>
          <w:sz w:val="28"/>
          <w:szCs w:val="28"/>
          <w:lang w:eastAsia="en-US"/>
        </w:rPr>
        <w:t>南》(附件2)进行申报，不得自行拟定题目、确定研究内容或</w:t>
      </w:r>
      <w:r>
        <w:rPr>
          <w:rFonts w:hint="eastAsia" w:ascii="仿宋" w:hAnsi="仿宋" w:eastAsia="仿宋" w:cs="仿宋"/>
          <w:snapToGrid w:val="0"/>
          <w:color w:val="000000"/>
          <w:spacing w:val="12"/>
          <w:kern w:val="0"/>
          <w:sz w:val="28"/>
          <w:szCs w:val="28"/>
          <w:lang w:eastAsia="en-US"/>
        </w:rPr>
        <w:t>绩效目标。项目申请人应为相关产业领域省级以上</w:t>
      </w:r>
      <w:r>
        <w:rPr>
          <w:rFonts w:hint="eastAsia" w:ascii="仿宋" w:hAnsi="仿宋" w:eastAsia="仿宋" w:cs="仿宋"/>
          <w:snapToGrid w:val="0"/>
          <w:color w:val="000000"/>
          <w:spacing w:val="11"/>
          <w:kern w:val="0"/>
          <w:sz w:val="28"/>
          <w:szCs w:val="28"/>
          <w:lang w:eastAsia="en-US"/>
        </w:rPr>
        <w:t>技术研发平台的负责人或高校各类产业技术研究院法人，具有高级专业技</w:t>
      </w:r>
      <w:r>
        <w:rPr>
          <w:rFonts w:hint="eastAsia" w:ascii="仿宋" w:hAnsi="仿宋" w:eastAsia="仿宋" w:cs="仿宋"/>
          <w:snapToGrid w:val="0"/>
          <w:color w:val="000000"/>
          <w:spacing w:val="12"/>
          <w:kern w:val="0"/>
          <w:sz w:val="28"/>
          <w:szCs w:val="28"/>
          <w:lang w:eastAsia="en-US"/>
        </w:rPr>
        <w:t>术职称，且具有主持完成省部级重点及以上项目或成果转化不</w:t>
      </w:r>
      <w:r>
        <w:rPr>
          <w:rFonts w:hint="eastAsia" w:ascii="仿宋" w:hAnsi="仿宋" w:eastAsia="仿宋" w:cs="仿宋"/>
          <w:snapToGrid w:val="0"/>
          <w:color w:val="000000"/>
          <w:spacing w:val="17"/>
          <w:kern w:val="0"/>
          <w:sz w:val="28"/>
          <w:szCs w:val="28"/>
          <w:lang w:eastAsia="en-US"/>
        </w:rPr>
        <w:t>少于100万元的经历。项目依托单位应为省</w:t>
      </w:r>
      <w:r>
        <w:rPr>
          <w:rFonts w:hint="eastAsia" w:ascii="仿宋" w:hAnsi="仿宋" w:eastAsia="仿宋" w:cs="仿宋"/>
          <w:snapToGrid w:val="0"/>
          <w:color w:val="000000"/>
          <w:spacing w:val="16"/>
          <w:kern w:val="0"/>
          <w:sz w:val="28"/>
          <w:szCs w:val="28"/>
          <w:lang w:eastAsia="en-US"/>
        </w:rPr>
        <w:t>属骨干大学，需联</w:t>
      </w:r>
      <w:r>
        <w:rPr>
          <w:rFonts w:hint="eastAsia" w:ascii="仿宋" w:hAnsi="仿宋" w:eastAsia="仿宋" w:cs="仿宋"/>
          <w:snapToGrid w:val="0"/>
          <w:color w:val="000000"/>
          <w:spacing w:val="12"/>
          <w:kern w:val="0"/>
          <w:sz w:val="28"/>
          <w:szCs w:val="28"/>
          <w:lang w:eastAsia="en-US"/>
        </w:rPr>
        <w:t>合多家专精特新“小巨人”、制造业单项冠军企</w:t>
      </w:r>
      <w:r>
        <w:rPr>
          <w:rFonts w:hint="eastAsia" w:ascii="仿宋" w:hAnsi="仿宋" w:eastAsia="仿宋" w:cs="仿宋"/>
          <w:snapToGrid w:val="0"/>
          <w:color w:val="000000"/>
          <w:spacing w:val="11"/>
          <w:kern w:val="0"/>
          <w:sz w:val="28"/>
          <w:szCs w:val="28"/>
          <w:lang w:eastAsia="en-US"/>
        </w:rPr>
        <w:t>业、高新技术</w:t>
      </w:r>
      <w:r>
        <w:rPr>
          <w:rFonts w:hint="eastAsia" w:ascii="仿宋" w:hAnsi="仿宋" w:eastAsia="仿宋" w:cs="仿宋"/>
          <w:snapToGrid w:val="0"/>
          <w:color w:val="000000"/>
          <w:spacing w:val="12"/>
          <w:kern w:val="0"/>
          <w:sz w:val="28"/>
          <w:szCs w:val="28"/>
          <w:lang w:eastAsia="en-US"/>
        </w:rPr>
        <w:t>企业、河北省战略性新兴产业创新百强企业及省内外高水平科</w:t>
      </w:r>
      <w:r>
        <w:rPr>
          <w:rFonts w:hint="eastAsia" w:ascii="仿宋" w:hAnsi="仿宋" w:eastAsia="仿宋" w:cs="仿宋"/>
          <w:snapToGrid w:val="0"/>
          <w:color w:val="000000"/>
          <w:spacing w:val="5"/>
          <w:kern w:val="0"/>
          <w:sz w:val="28"/>
          <w:szCs w:val="28"/>
          <w:lang w:eastAsia="en-US"/>
        </w:rPr>
        <w:t>研院所、高校等单位联合申报。</w:t>
      </w:r>
    </w:p>
    <w:p w14:paraId="1CA87452">
      <w:pPr>
        <w:keepNext w:val="0"/>
        <w:keepLines w:val="0"/>
        <w:pageBreakBefore w:val="0"/>
        <w:widowControl/>
        <w:kinsoku w:val="0"/>
        <w:wordWrap/>
        <w:overflowPunct/>
        <w:topLinePunct w:val="0"/>
        <w:autoSpaceDE w:val="0"/>
        <w:autoSpaceDN w:val="0"/>
        <w:bidi w:val="0"/>
        <w:adjustRightInd w:val="0"/>
        <w:snapToGrid w:val="0"/>
        <w:spacing w:line="520" w:lineRule="exact"/>
        <w:ind w:right="128" w:firstLine="636" w:firstLineChars="200"/>
        <w:jc w:val="both"/>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19"/>
          <w:kern w:val="0"/>
          <w:sz w:val="28"/>
          <w:szCs w:val="28"/>
          <w:lang w:eastAsia="en-US"/>
        </w:rPr>
        <w:t>(八)科研平台建设专项</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22"/>
          <w:kern w:val="0"/>
          <w:sz w:val="28"/>
          <w:szCs w:val="28"/>
          <w:highlight w:val="yellow"/>
          <w:lang w:val="en-US" w:eastAsia="zh-CN"/>
        </w:rPr>
        <w:t>无“人文社会科学类”</w:t>
      </w:r>
      <w:r>
        <w:rPr>
          <w:rFonts w:hint="eastAsia" w:ascii="仿宋" w:hAnsi="仿宋" w:eastAsia="仿宋" w:cs="仿宋"/>
          <w:snapToGrid w:val="0"/>
          <w:color w:val="000000"/>
          <w:spacing w:val="22"/>
          <w:kern w:val="0"/>
          <w:sz w:val="28"/>
          <w:szCs w:val="28"/>
          <w:highlight w:val="yellow"/>
          <w:lang w:eastAsia="zh-CN"/>
        </w:rPr>
        <w:t>）</w:t>
      </w:r>
      <w:r>
        <w:rPr>
          <w:rFonts w:hint="eastAsia" w:ascii="仿宋" w:hAnsi="仿宋" w:eastAsia="仿宋" w:cs="仿宋"/>
          <w:snapToGrid w:val="0"/>
          <w:color w:val="000000"/>
          <w:spacing w:val="19"/>
          <w:kern w:val="0"/>
          <w:sz w:val="28"/>
          <w:szCs w:val="28"/>
          <w:lang w:eastAsia="en-US"/>
        </w:rPr>
        <w:t>：围绕教育部重点实验室、教育</w:t>
      </w:r>
      <w:r>
        <w:rPr>
          <w:rFonts w:hint="eastAsia" w:ascii="仿宋" w:hAnsi="仿宋" w:eastAsia="仿宋" w:cs="仿宋"/>
          <w:snapToGrid w:val="0"/>
          <w:color w:val="000000"/>
          <w:spacing w:val="11"/>
          <w:kern w:val="0"/>
          <w:sz w:val="28"/>
          <w:szCs w:val="28"/>
          <w:lang w:eastAsia="en-US"/>
        </w:rPr>
        <w:t>部工程研究中心、教育部人文社会科学重点研究基地的建设方</w:t>
      </w:r>
      <w:r>
        <w:rPr>
          <w:rFonts w:hint="eastAsia" w:ascii="仿宋" w:hAnsi="仿宋" w:eastAsia="仿宋" w:cs="仿宋"/>
          <w:snapToGrid w:val="0"/>
          <w:color w:val="000000"/>
          <w:spacing w:val="10"/>
          <w:kern w:val="0"/>
          <w:sz w:val="28"/>
          <w:szCs w:val="28"/>
          <w:lang w:eastAsia="en-US"/>
        </w:rPr>
        <w:t>向科学设计项目，研究内容应符合国家和我省经济社会发展需</w:t>
      </w:r>
      <w:r>
        <w:rPr>
          <w:rFonts w:hint="eastAsia" w:ascii="仿宋" w:hAnsi="仿宋" w:eastAsia="仿宋" w:cs="仿宋"/>
          <w:snapToGrid w:val="0"/>
          <w:color w:val="000000"/>
          <w:spacing w:val="12"/>
          <w:kern w:val="0"/>
          <w:sz w:val="28"/>
          <w:szCs w:val="28"/>
          <w:lang w:eastAsia="en-US"/>
        </w:rPr>
        <w:t>求，具有较强的创新性和应用前景。项目申请人须为科研平台</w:t>
      </w:r>
      <w:r>
        <w:rPr>
          <w:rFonts w:hint="eastAsia" w:ascii="仿宋" w:hAnsi="仿宋" w:eastAsia="仿宋" w:cs="仿宋"/>
          <w:snapToGrid w:val="0"/>
          <w:color w:val="000000"/>
          <w:spacing w:val="5"/>
          <w:kern w:val="0"/>
          <w:sz w:val="28"/>
          <w:szCs w:val="28"/>
          <w:lang w:eastAsia="en-US"/>
        </w:rPr>
        <w:t>的固定成员且为主要研究方向负责人。</w:t>
      </w:r>
    </w:p>
    <w:p w14:paraId="36F35AC3">
      <w:pPr>
        <w:keepNext w:val="0"/>
        <w:keepLines w:val="0"/>
        <w:pageBreakBefore w:val="0"/>
        <w:widowControl/>
        <w:tabs>
          <w:tab w:val="left" w:pos="160"/>
        </w:tabs>
        <w:kinsoku w:val="0"/>
        <w:wordWrap/>
        <w:overflowPunct/>
        <w:topLinePunct w:val="0"/>
        <w:autoSpaceDE w:val="0"/>
        <w:autoSpaceDN w:val="0"/>
        <w:bidi w:val="0"/>
        <w:adjustRightInd w:val="0"/>
        <w:snapToGrid w:val="0"/>
        <w:spacing w:line="520" w:lineRule="exact"/>
        <w:ind w:right="20" w:firstLine="608" w:firstLineChars="200"/>
        <w:jc w:val="both"/>
        <w:textAlignment w:val="baseline"/>
        <w:rPr>
          <w:rFonts w:hint="eastAsia" w:ascii="仿宋" w:hAnsi="仿宋" w:eastAsia="仿宋" w:cs="仿宋"/>
          <w:snapToGrid w:val="0"/>
          <w:color w:val="000000"/>
          <w:spacing w:val="12"/>
          <w:kern w:val="0"/>
          <w:sz w:val="28"/>
          <w:szCs w:val="28"/>
          <w:lang w:eastAsia="en-US"/>
        </w:rPr>
      </w:pPr>
      <w:r>
        <w:rPr>
          <w:rFonts w:hint="eastAsia" w:ascii="仿宋" w:hAnsi="仿宋" w:eastAsia="仿宋" w:cs="仿宋"/>
          <w:snapToGrid w:val="0"/>
          <w:color w:val="000000"/>
          <w:spacing w:val="12"/>
          <w:kern w:val="0"/>
          <w:sz w:val="28"/>
          <w:szCs w:val="28"/>
          <w:lang w:eastAsia="en-US"/>
        </w:rPr>
        <w:t>项目验收时，承担单位为第一单位，项目负责人为第一人</w:t>
      </w:r>
      <w:r>
        <w:rPr>
          <w:rFonts w:hint="eastAsia" w:ascii="仿宋" w:hAnsi="仿宋" w:eastAsia="仿宋" w:cs="仿宋"/>
          <w:snapToGrid w:val="0"/>
          <w:color w:val="000000"/>
          <w:spacing w:val="12"/>
          <w:kern w:val="0"/>
          <w:sz w:val="28"/>
          <w:szCs w:val="28"/>
          <w:lang w:eastAsia="en-US"/>
        </w:rPr>
        <w:tab/>
      </w:r>
      <w:r>
        <w:rPr>
          <w:rFonts w:hint="eastAsia" w:ascii="仿宋" w:hAnsi="仿宋" w:eastAsia="仿宋" w:cs="仿宋"/>
          <w:snapToGrid w:val="0"/>
          <w:color w:val="000000"/>
          <w:spacing w:val="12"/>
          <w:kern w:val="0"/>
          <w:sz w:val="28"/>
          <w:szCs w:val="28"/>
          <w:lang w:eastAsia="en-US"/>
        </w:rPr>
        <w:t>(通讯)须完成以下四项绩效指标：1.新增主持国家级项目1项；2.发表本领域顶尖学术论文1篇；3.在国内外重要学术会议做大会(分会场)学术报告1次；4.省级及以上领导人批示或科技成果转化单个合同100万元及以上(以到账经费为准)。</w:t>
      </w:r>
    </w:p>
    <w:p w14:paraId="1BF277F7">
      <w:pPr>
        <w:keepNext w:val="0"/>
        <w:keepLines w:val="0"/>
        <w:pageBreakBefore w:val="0"/>
        <w:widowControl/>
        <w:kinsoku w:val="0"/>
        <w:wordWrap/>
        <w:overflowPunct/>
        <w:topLinePunct w:val="0"/>
        <w:autoSpaceDE w:val="0"/>
        <w:autoSpaceDN w:val="0"/>
        <w:bidi w:val="0"/>
        <w:adjustRightInd w:val="0"/>
        <w:snapToGrid w:val="0"/>
        <w:spacing w:line="520" w:lineRule="exact"/>
        <w:ind w:firstLine="578" w:firstLineChars="200"/>
        <w:jc w:val="left"/>
        <w:textAlignment w:val="baseline"/>
        <w:outlineLvl w:val="2"/>
        <w:rPr>
          <w:rFonts w:hint="eastAsia" w:ascii="仿宋" w:hAnsi="仿宋" w:eastAsia="仿宋" w:cs="仿宋"/>
          <w:snapToGrid w:val="0"/>
          <w:color w:val="000000"/>
          <w:kern w:val="0"/>
          <w:sz w:val="28"/>
          <w:szCs w:val="28"/>
          <w:lang w:eastAsia="en-US"/>
        </w:rPr>
      </w:pPr>
      <w:r>
        <w:rPr>
          <w:rFonts w:hint="eastAsia" w:ascii="仿宋" w:hAnsi="仿宋" w:eastAsia="仿宋" w:cs="仿宋"/>
          <w:b/>
          <w:bCs/>
          <w:snapToGrid w:val="0"/>
          <w:color w:val="000000"/>
          <w:spacing w:val="4"/>
          <w:kern w:val="0"/>
          <w:sz w:val="28"/>
          <w:szCs w:val="28"/>
          <w:lang w:eastAsia="en-US"/>
        </w:rPr>
        <w:t>二、申报要求</w:t>
      </w:r>
    </w:p>
    <w:p w14:paraId="3EEEFB18">
      <w:pPr>
        <w:keepNext w:val="0"/>
        <w:keepLines w:val="0"/>
        <w:pageBreakBefore w:val="0"/>
        <w:widowControl/>
        <w:kinsoku w:val="0"/>
        <w:wordWrap/>
        <w:overflowPunct/>
        <w:topLinePunct w:val="0"/>
        <w:autoSpaceDE w:val="0"/>
        <w:autoSpaceDN w:val="0"/>
        <w:bidi w:val="0"/>
        <w:adjustRightInd w:val="0"/>
        <w:snapToGrid w:val="0"/>
        <w:spacing w:line="520" w:lineRule="exact"/>
        <w:ind w:firstLine="636" w:firstLineChars="200"/>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19"/>
          <w:kern w:val="0"/>
          <w:sz w:val="28"/>
          <w:szCs w:val="28"/>
          <w:lang w:eastAsia="en-US"/>
        </w:rPr>
        <w:t>(一)各高校要认真贯彻国家、教育部以及我省中</w:t>
      </w:r>
      <w:r>
        <w:rPr>
          <w:rFonts w:hint="eastAsia" w:ascii="仿宋" w:hAnsi="仿宋" w:eastAsia="仿宋" w:cs="仿宋"/>
          <w:snapToGrid w:val="0"/>
          <w:color w:val="000000"/>
          <w:spacing w:val="18"/>
          <w:kern w:val="0"/>
          <w:sz w:val="28"/>
          <w:szCs w:val="28"/>
          <w:lang w:eastAsia="en-US"/>
        </w:rPr>
        <w:t>长期科</w:t>
      </w:r>
      <w:r>
        <w:rPr>
          <w:rFonts w:hint="eastAsia" w:ascii="仿宋" w:hAnsi="仿宋" w:eastAsia="仿宋" w:cs="仿宋"/>
          <w:snapToGrid w:val="0"/>
          <w:color w:val="000000"/>
          <w:spacing w:val="11"/>
          <w:kern w:val="0"/>
          <w:sz w:val="28"/>
          <w:szCs w:val="28"/>
          <w:lang w:eastAsia="en-US"/>
        </w:rPr>
        <w:t>技、教育发展规划纲要精神，紧密围绕国家和我省经济社会发</w:t>
      </w:r>
      <w:r>
        <w:rPr>
          <w:rFonts w:hint="eastAsia" w:ascii="仿宋" w:hAnsi="仿宋" w:eastAsia="仿宋" w:cs="仿宋"/>
          <w:snapToGrid w:val="0"/>
          <w:color w:val="000000"/>
          <w:spacing w:val="12"/>
          <w:kern w:val="0"/>
          <w:sz w:val="28"/>
          <w:szCs w:val="28"/>
          <w:lang w:eastAsia="en-US"/>
        </w:rPr>
        <w:t>展的重点领域，认真把握科技发展趋势，坚持问题导向，强化</w:t>
      </w:r>
      <w:r>
        <w:rPr>
          <w:rFonts w:hint="eastAsia" w:ascii="仿宋" w:hAnsi="仿宋" w:eastAsia="仿宋" w:cs="仿宋"/>
          <w:snapToGrid w:val="0"/>
          <w:color w:val="000000"/>
          <w:spacing w:val="6"/>
          <w:kern w:val="0"/>
          <w:sz w:val="28"/>
          <w:szCs w:val="28"/>
          <w:lang w:eastAsia="en-US"/>
        </w:rPr>
        <w:t>有组织科研，引导教师切实结合自身优势和研究基础慎</w:t>
      </w:r>
      <w:r>
        <w:rPr>
          <w:rFonts w:hint="eastAsia" w:ascii="仿宋" w:hAnsi="仿宋" w:eastAsia="仿宋" w:cs="仿宋"/>
          <w:snapToGrid w:val="0"/>
          <w:color w:val="000000"/>
          <w:spacing w:val="5"/>
          <w:kern w:val="0"/>
          <w:sz w:val="28"/>
          <w:szCs w:val="28"/>
          <w:lang w:eastAsia="en-US"/>
        </w:rPr>
        <w:t>重选题。</w:t>
      </w:r>
      <w:r>
        <w:rPr>
          <w:rFonts w:hint="eastAsia" w:ascii="仿宋" w:hAnsi="仿宋" w:eastAsia="仿宋" w:cs="仿宋"/>
          <w:snapToGrid w:val="0"/>
          <w:color w:val="000000"/>
          <w:spacing w:val="11"/>
          <w:kern w:val="0"/>
          <w:sz w:val="28"/>
          <w:szCs w:val="28"/>
          <w:lang w:eastAsia="en-US"/>
        </w:rPr>
        <w:t>为进一步加强科研项目评审立项工作的科学性和规范性，省教</w:t>
      </w:r>
      <w:r>
        <w:rPr>
          <w:rFonts w:hint="eastAsia" w:ascii="仿宋" w:hAnsi="仿宋" w:eastAsia="仿宋" w:cs="仿宋"/>
          <w:snapToGrid w:val="0"/>
          <w:color w:val="000000"/>
          <w:spacing w:val="12"/>
          <w:kern w:val="0"/>
          <w:sz w:val="28"/>
          <w:szCs w:val="28"/>
          <w:lang w:eastAsia="en-US"/>
        </w:rPr>
        <w:t>育厅在学校申报的基础上，组织专家对各类项目</w:t>
      </w:r>
      <w:r>
        <w:rPr>
          <w:rFonts w:hint="eastAsia" w:ascii="仿宋" w:hAnsi="仿宋" w:eastAsia="仿宋" w:cs="仿宋"/>
          <w:snapToGrid w:val="0"/>
          <w:color w:val="000000"/>
          <w:spacing w:val="11"/>
          <w:kern w:val="0"/>
          <w:sz w:val="28"/>
          <w:szCs w:val="28"/>
          <w:lang w:eastAsia="en-US"/>
        </w:rPr>
        <w:t>进行评审，择</w:t>
      </w:r>
      <w:r>
        <w:rPr>
          <w:rFonts w:hint="eastAsia" w:ascii="仿宋" w:hAnsi="仿宋" w:eastAsia="仿宋" w:cs="仿宋"/>
          <w:snapToGrid w:val="0"/>
          <w:color w:val="000000"/>
          <w:spacing w:val="-3"/>
          <w:kern w:val="0"/>
          <w:sz w:val="28"/>
          <w:szCs w:val="28"/>
          <w:lang w:eastAsia="en-US"/>
        </w:rPr>
        <w:t>优资助。</w:t>
      </w:r>
    </w:p>
    <w:p w14:paraId="71F4CF83">
      <w:pPr>
        <w:keepNext w:val="0"/>
        <w:keepLines w:val="0"/>
        <w:pageBreakBefore w:val="0"/>
        <w:widowControl/>
        <w:kinsoku w:val="0"/>
        <w:wordWrap/>
        <w:overflowPunct/>
        <w:topLinePunct w:val="0"/>
        <w:autoSpaceDE w:val="0"/>
        <w:autoSpaceDN w:val="0"/>
        <w:bidi w:val="0"/>
        <w:adjustRightInd w:val="0"/>
        <w:snapToGrid w:val="0"/>
        <w:spacing w:line="520" w:lineRule="exact"/>
        <w:ind w:firstLine="604" w:firstLineChars="200"/>
        <w:jc w:val="left"/>
        <w:textAlignment w:val="baseline"/>
        <w:rPr>
          <w:rFonts w:hint="eastAsia" w:ascii="仿宋" w:hAnsi="仿宋" w:eastAsia="仿宋" w:cs="仿宋"/>
          <w:snapToGrid w:val="0"/>
          <w:color w:val="000000"/>
          <w:spacing w:val="11"/>
          <w:kern w:val="0"/>
          <w:sz w:val="28"/>
          <w:szCs w:val="28"/>
          <w:lang w:eastAsia="en-US"/>
        </w:rPr>
      </w:pPr>
      <w:r>
        <w:rPr>
          <w:rFonts w:hint="eastAsia" w:ascii="仿宋" w:hAnsi="仿宋" w:eastAsia="仿宋" w:cs="仿宋"/>
          <w:snapToGrid w:val="0"/>
          <w:color w:val="000000"/>
          <w:spacing w:val="11"/>
          <w:kern w:val="0"/>
          <w:sz w:val="28"/>
          <w:szCs w:val="28"/>
          <w:lang w:eastAsia="en-US"/>
        </w:rPr>
        <w:t>(</w:t>
      </w:r>
      <w:r>
        <w:rPr>
          <w:rFonts w:hint="eastAsia" w:ascii="仿宋" w:hAnsi="仿宋" w:eastAsia="仿宋" w:cs="仿宋"/>
          <w:snapToGrid w:val="0"/>
          <w:color w:val="000000"/>
          <w:spacing w:val="11"/>
          <w:kern w:val="0"/>
          <w:sz w:val="28"/>
          <w:szCs w:val="28"/>
          <w:lang w:val="en-US" w:eastAsia="zh-CN"/>
        </w:rPr>
        <w:t>二</w:t>
      </w:r>
      <w:r>
        <w:rPr>
          <w:rFonts w:hint="eastAsia" w:ascii="仿宋" w:hAnsi="仿宋" w:eastAsia="仿宋" w:cs="仿宋"/>
          <w:snapToGrid w:val="0"/>
          <w:color w:val="000000"/>
          <w:spacing w:val="11"/>
          <w:kern w:val="0"/>
          <w:sz w:val="28"/>
          <w:szCs w:val="28"/>
          <w:lang w:eastAsia="en-US"/>
        </w:rPr>
        <w:t>)申报材料应规范、齐全，申请书内容真实，思路清晰，论证充分、合理，项目经费预算合理，佐证材料须按要求</w:t>
      </w:r>
      <w:r>
        <w:rPr>
          <w:rFonts w:hint="eastAsia" w:ascii="仿宋" w:hAnsi="仿宋" w:eastAsia="仿宋" w:cs="仿宋"/>
          <w:snapToGrid w:val="0"/>
          <w:color w:val="000000"/>
          <w:spacing w:val="11"/>
          <w:kern w:val="0"/>
          <w:sz w:val="28"/>
          <w:szCs w:val="28"/>
          <w:lang w:val="en-US" w:eastAsia="zh-CN"/>
        </w:rPr>
        <w:t>报送</w:t>
      </w:r>
      <w:r>
        <w:rPr>
          <w:rFonts w:hint="eastAsia" w:ascii="仿宋" w:hAnsi="仿宋" w:eastAsia="仿宋" w:cs="仿宋"/>
          <w:snapToGrid w:val="0"/>
          <w:color w:val="000000"/>
          <w:spacing w:val="11"/>
          <w:kern w:val="0"/>
          <w:sz w:val="28"/>
          <w:szCs w:val="28"/>
          <w:lang w:eastAsia="en-US"/>
        </w:rPr>
        <w:t>。省教育厅将启用AI辅助审核功能，对项目开展形式审查及创新性审查，并作为专家评审参考。</w:t>
      </w:r>
    </w:p>
    <w:p w14:paraId="64C3D9EB">
      <w:pPr>
        <w:keepNext w:val="0"/>
        <w:keepLines w:val="0"/>
        <w:pageBreakBefore w:val="0"/>
        <w:widowControl/>
        <w:tabs>
          <w:tab w:val="left" w:pos="170"/>
        </w:tabs>
        <w:kinsoku w:val="0"/>
        <w:wordWrap/>
        <w:overflowPunct/>
        <w:topLinePunct w:val="0"/>
        <w:autoSpaceDE w:val="0"/>
        <w:autoSpaceDN w:val="0"/>
        <w:bidi w:val="0"/>
        <w:adjustRightInd w:val="0"/>
        <w:snapToGrid w:val="0"/>
        <w:spacing w:line="520" w:lineRule="exact"/>
        <w:ind w:right="4" w:rightChars="2" w:firstLine="678" w:firstLineChars="300"/>
        <w:jc w:val="left"/>
        <w:textAlignment w:val="baseline"/>
        <w:rPr>
          <w:rFonts w:hint="eastAsia" w:ascii="仿宋" w:hAnsi="仿宋" w:eastAsia="仿宋" w:cs="仿宋"/>
          <w:snapToGrid w:val="0"/>
          <w:color w:val="000000"/>
          <w:spacing w:val="0"/>
          <w:kern w:val="0"/>
          <w:sz w:val="28"/>
          <w:szCs w:val="28"/>
          <w:lang w:val="en-US" w:eastAsia="zh-CN"/>
        </w:rPr>
      </w:pPr>
      <w:r>
        <w:rPr>
          <w:rFonts w:hint="eastAsia" w:ascii="仿宋" w:hAnsi="仿宋" w:eastAsia="仿宋" w:cs="仿宋"/>
          <w:snapToGrid w:val="0"/>
          <w:color w:val="000000"/>
          <w:spacing w:val="-27"/>
          <w:kern w:val="0"/>
          <w:sz w:val="28"/>
          <w:szCs w:val="28"/>
          <w:lang w:eastAsia="en-US"/>
        </w:rPr>
        <w:t xml:space="preserve">( </w:t>
      </w:r>
      <w:r>
        <w:rPr>
          <w:rFonts w:hint="eastAsia" w:ascii="仿宋" w:hAnsi="仿宋" w:eastAsia="仿宋" w:cs="仿宋"/>
          <w:snapToGrid w:val="0"/>
          <w:color w:val="000000"/>
          <w:spacing w:val="-27"/>
          <w:kern w:val="0"/>
          <w:sz w:val="28"/>
          <w:szCs w:val="28"/>
          <w:lang w:val="en-US" w:eastAsia="zh-CN"/>
        </w:rPr>
        <w:t>三）</w:t>
      </w:r>
      <w:r>
        <w:rPr>
          <w:rFonts w:hint="eastAsia" w:ascii="仿宋" w:hAnsi="仿宋" w:eastAsia="仿宋" w:cs="仿宋"/>
          <w:snapToGrid w:val="0"/>
          <w:color w:val="000000"/>
          <w:spacing w:val="-27"/>
          <w:kern w:val="0"/>
          <w:sz w:val="28"/>
          <w:szCs w:val="28"/>
          <w:lang w:eastAsia="en-US"/>
        </w:rPr>
        <w:t xml:space="preserve"> 实 行 限</w:t>
      </w:r>
      <w:r>
        <w:rPr>
          <w:rFonts w:hint="eastAsia" w:ascii="仿宋" w:hAnsi="仿宋" w:eastAsia="仿宋" w:cs="仿宋"/>
          <w:snapToGrid w:val="0"/>
          <w:color w:val="000000"/>
          <w:spacing w:val="-31"/>
          <w:kern w:val="0"/>
          <w:sz w:val="28"/>
          <w:szCs w:val="28"/>
          <w:lang w:eastAsia="en-US"/>
        </w:rPr>
        <w:t xml:space="preserve"> </w:t>
      </w:r>
      <w:r>
        <w:rPr>
          <w:rFonts w:hint="eastAsia" w:ascii="仿宋" w:hAnsi="仿宋" w:eastAsia="仿宋" w:cs="仿宋"/>
          <w:snapToGrid w:val="0"/>
          <w:color w:val="000000"/>
          <w:spacing w:val="-27"/>
          <w:kern w:val="0"/>
          <w:sz w:val="28"/>
          <w:szCs w:val="28"/>
          <w:lang w:eastAsia="en-US"/>
        </w:rPr>
        <w:t>额 申 报 ，</w:t>
      </w:r>
      <w:r>
        <w:rPr>
          <w:rFonts w:hint="eastAsia" w:ascii="仿宋" w:hAnsi="仿宋" w:eastAsia="仿宋" w:cs="仿宋"/>
          <w:snapToGrid w:val="0"/>
          <w:color w:val="000000"/>
          <w:spacing w:val="29"/>
          <w:kern w:val="0"/>
          <w:sz w:val="28"/>
          <w:szCs w:val="28"/>
          <w:lang w:val="en-US" w:eastAsia="zh-CN"/>
        </w:rPr>
        <w:t>申报</w:t>
      </w:r>
      <w:r>
        <w:rPr>
          <w:rFonts w:hint="eastAsia" w:ascii="仿宋" w:hAnsi="仿宋" w:eastAsia="仿宋" w:cs="仿宋"/>
          <w:snapToGrid w:val="0"/>
          <w:color w:val="000000"/>
          <w:spacing w:val="29"/>
          <w:kern w:val="0"/>
          <w:sz w:val="28"/>
          <w:szCs w:val="28"/>
          <w:lang w:eastAsia="en-US"/>
        </w:rPr>
        <w:t>指标分别下达各高校。各类项目研究周期不超过3年 。</w:t>
      </w:r>
    </w:p>
    <w:p w14:paraId="22AF7FEC">
      <w:pPr>
        <w:keepNext w:val="0"/>
        <w:keepLines w:val="0"/>
        <w:pageBreakBefore w:val="0"/>
        <w:widowControl/>
        <w:kinsoku w:val="0"/>
        <w:wordWrap/>
        <w:overflowPunct/>
        <w:topLinePunct w:val="0"/>
        <w:autoSpaceDE w:val="0"/>
        <w:autoSpaceDN w:val="0"/>
        <w:bidi w:val="0"/>
        <w:adjustRightInd w:val="0"/>
        <w:snapToGrid w:val="0"/>
        <w:spacing w:line="520" w:lineRule="exact"/>
        <w:ind w:right="11" w:firstLine="676" w:firstLineChars="200"/>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29"/>
          <w:kern w:val="0"/>
          <w:sz w:val="28"/>
          <w:szCs w:val="28"/>
          <w:lang w:eastAsia="en-US"/>
        </w:rPr>
        <w:t>(</w:t>
      </w:r>
      <w:r>
        <w:rPr>
          <w:rFonts w:hint="eastAsia" w:ascii="仿宋" w:hAnsi="仿宋" w:eastAsia="仿宋" w:cs="仿宋"/>
          <w:snapToGrid w:val="0"/>
          <w:color w:val="000000"/>
          <w:spacing w:val="29"/>
          <w:kern w:val="0"/>
          <w:sz w:val="28"/>
          <w:szCs w:val="28"/>
          <w:lang w:val="en-US" w:eastAsia="zh-CN"/>
        </w:rPr>
        <w:t>四</w:t>
      </w:r>
      <w:r>
        <w:rPr>
          <w:rFonts w:hint="eastAsia" w:ascii="仿宋" w:hAnsi="仿宋" w:eastAsia="仿宋" w:cs="仿宋"/>
          <w:snapToGrid w:val="0"/>
          <w:color w:val="000000"/>
          <w:spacing w:val="29"/>
          <w:kern w:val="0"/>
          <w:sz w:val="28"/>
          <w:szCs w:val="28"/>
          <w:lang w:eastAsia="en-US"/>
        </w:rPr>
        <w:t>)青年拔尖人才项目、青年基金项目，已获得过资助</w:t>
      </w:r>
      <w:r>
        <w:rPr>
          <w:rFonts w:hint="eastAsia" w:ascii="仿宋" w:hAnsi="仿宋" w:eastAsia="仿宋" w:cs="仿宋"/>
          <w:snapToGrid w:val="0"/>
          <w:color w:val="000000"/>
          <w:spacing w:val="22"/>
          <w:kern w:val="0"/>
          <w:sz w:val="28"/>
          <w:szCs w:val="28"/>
          <w:lang w:eastAsia="en-US"/>
        </w:rPr>
        <w:t>的不得再次申报同一类型项目；同年度项目申请人只能申报一类河北省高校科学研究项目；对已经获得支持且研究内</w:t>
      </w:r>
      <w:r>
        <w:rPr>
          <w:rFonts w:hint="eastAsia" w:ascii="仿宋" w:hAnsi="仿宋" w:eastAsia="仿宋" w:cs="仿宋"/>
          <w:snapToGrid w:val="0"/>
          <w:color w:val="000000"/>
          <w:spacing w:val="21"/>
          <w:kern w:val="0"/>
          <w:sz w:val="28"/>
          <w:szCs w:val="28"/>
          <w:lang w:eastAsia="en-US"/>
        </w:rPr>
        <w:t>容重复</w:t>
      </w:r>
      <w:r>
        <w:rPr>
          <w:rFonts w:hint="eastAsia" w:ascii="仿宋" w:hAnsi="仿宋" w:eastAsia="仿宋" w:cs="仿宋"/>
          <w:snapToGrid w:val="0"/>
          <w:color w:val="000000"/>
          <w:spacing w:val="22"/>
          <w:kern w:val="0"/>
          <w:sz w:val="28"/>
          <w:szCs w:val="28"/>
          <w:lang w:eastAsia="en-US"/>
        </w:rPr>
        <w:t>的项目和承担省教育厅科研项目尚未结题的项目申请人不</w:t>
      </w:r>
      <w:r>
        <w:rPr>
          <w:rFonts w:hint="eastAsia" w:ascii="仿宋" w:hAnsi="仿宋" w:eastAsia="仿宋" w:cs="仿宋"/>
          <w:snapToGrid w:val="0"/>
          <w:color w:val="000000"/>
          <w:spacing w:val="21"/>
          <w:kern w:val="0"/>
          <w:sz w:val="28"/>
          <w:szCs w:val="28"/>
          <w:lang w:eastAsia="en-US"/>
        </w:rPr>
        <w:t>得参</w:t>
      </w:r>
      <w:r>
        <w:rPr>
          <w:rFonts w:hint="eastAsia" w:ascii="仿宋" w:hAnsi="仿宋" w:eastAsia="仿宋" w:cs="仿宋"/>
          <w:snapToGrid w:val="0"/>
          <w:color w:val="000000"/>
          <w:spacing w:val="11"/>
          <w:kern w:val="0"/>
          <w:sz w:val="28"/>
          <w:szCs w:val="28"/>
          <w:lang w:eastAsia="en-US"/>
        </w:rPr>
        <w:t>加本次申报。</w:t>
      </w:r>
    </w:p>
    <w:p w14:paraId="500EDAA9">
      <w:pPr>
        <w:keepNext w:val="0"/>
        <w:keepLines w:val="0"/>
        <w:pageBreakBefore w:val="0"/>
        <w:widowControl/>
        <w:kinsoku w:val="0"/>
        <w:wordWrap/>
        <w:overflowPunct/>
        <w:topLinePunct w:val="0"/>
        <w:autoSpaceDE w:val="0"/>
        <w:autoSpaceDN w:val="0"/>
        <w:bidi w:val="0"/>
        <w:adjustRightInd w:val="0"/>
        <w:snapToGrid w:val="0"/>
        <w:spacing w:line="520" w:lineRule="exact"/>
        <w:ind w:firstLine="652" w:firstLineChars="200"/>
        <w:jc w:val="left"/>
        <w:textAlignment w:val="baseline"/>
        <w:rPr>
          <w:rFonts w:hint="eastAsia" w:ascii="仿宋" w:hAnsi="仿宋" w:eastAsia="仿宋" w:cs="仿宋"/>
          <w:snapToGrid w:val="0"/>
          <w:color w:val="000000"/>
          <w:kern w:val="0"/>
          <w:sz w:val="28"/>
          <w:szCs w:val="28"/>
          <w:lang w:eastAsia="en-US"/>
        </w:rPr>
      </w:pPr>
      <w:r>
        <w:rPr>
          <w:rFonts w:hint="eastAsia" w:ascii="仿宋" w:hAnsi="仿宋" w:eastAsia="仿宋" w:cs="仿宋"/>
          <w:snapToGrid w:val="0"/>
          <w:color w:val="000000"/>
          <w:spacing w:val="23"/>
          <w:kern w:val="0"/>
          <w:sz w:val="28"/>
          <w:szCs w:val="28"/>
          <w:lang w:eastAsia="en-US"/>
        </w:rPr>
        <w:t>(</w:t>
      </w:r>
      <w:r>
        <w:rPr>
          <w:rFonts w:hint="eastAsia" w:ascii="仿宋" w:hAnsi="仿宋" w:eastAsia="仿宋" w:cs="仿宋"/>
          <w:snapToGrid w:val="0"/>
          <w:color w:val="000000"/>
          <w:spacing w:val="23"/>
          <w:kern w:val="0"/>
          <w:sz w:val="28"/>
          <w:szCs w:val="28"/>
          <w:lang w:val="en-US" w:eastAsia="zh-CN"/>
        </w:rPr>
        <w:t>五</w:t>
      </w:r>
      <w:r>
        <w:rPr>
          <w:rFonts w:hint="eastAsia" w:ascii="仿宋" w:hAnsi="仿宋" w:eastAsia="仿宋" w:cs="仿宋"/>
          <w:snapToGrid w:val="0"/>
          <w:color w:val="000000"/>
          <w:spacing w:val="23"/>
          <w:kern w:val="0"/>
          <w:sz w:val="28"/>
          <w:szCs w:val="28"/>
          <w:lang w:eastAsia="en-US"/>
        </w:rPr>
        <w:t>)对存在科研诚信问题的项目实行一票否决制。</w:t>
      </w:r>
    </w:p>
    <w:p w14:paraId="3D30B18B">
      <w:pPr>
        <w:keepNext w:val="0"/>
        <w:keepLines w:val="0"/>
        <w:pageBreakBefore w:val="0"/>
        <w:widowControl/>
        <w:kinsoku w:val="0"/>
        <w:wordWrap/>
        <w:overflowPunct/>
        <w:topLinePunct w:val="0"/>
        <w:autoSpaceDE w:val="0"/>
        <w:autoSpaceDN w:val="0"/>
        <w:bidi w:val="0"/>
        <w:adjustRightInd w:val="0"/>
        <w:snapToGrid w:val="0"/>
        <w:spacing w:line="520" w:lineRule="exact"/>
        <w:ind w:right="35"/>
        <w:jc w:val="left"/>
        <w:textAlignment w:val="baseline"/>
        <w:rPr>
          <w:rFonts w:hint="eastAsia" w:ascii="仿宋" w:hAnsi="仿宋" w:eastAsia="仿宋" w:cs="仿宋"/>
          <w:snapToGrid w:val="0"/>
          <w:color w:val="000000"/>
          <w:spacing w:val="20"/>
          <w:kern w:val="0"/>
          <w:sz w:val="28"/>
          <w:szCs w:val="28"/>
          <w:lang w:eastAsia="en-US"/>
        </w:rPr>
      </w:pPr>
    </w:p>
    <w:p w14:paraId="58295A4E">
      <w:pPr>
        <w:keepNext w:val="0"/>
        <w:keepLines w:val="0"/>
        <w:pageBreakBefore w:val="0"/>
        <w:widowControl/>
        <w:kinsoku w:val="0"/>
        <w:wordWrap/>
        <w:overflowPunct/>
        <w:topLinePunct w:val="0"/>
        <w:autoSpaceDE w:val="0"/>
        <w:autoSpaceDN w:val="0"/>
        <w:bidi w:val="0"/>
        <w:adjustRightInd w:val="0"/>
        <w:snapToGrid w:val="0"/>
        <w:spacing w:line="520" w:lineRule="exact"/>
        <w:ind w:right="35" w:firstLine="6720" w:firstLineChars="2100"/>
        <w:jc w:val="left"/>
        <w:textAlignment w:val="baseline"/>
        <w:rPr>
          <w:rFonts w:hint="eastAsia" w:ascii="仿宋" w:hAnsi="仿宋" w:eastAsia="仿宋" w:cs="仿宋"/>
          <w:snapToGrid w:val="0"/>
          <w:color w:val="000000"/>
          <w:spacing w:val="20"/>
          <w:kern w:val="0"/>
          <w:sz w:val="28"/>
          <w:szCs w:val="28"/>
          <w:lang w:val="en-US" w:eastAsia="zh-CN"/>
        </w:rPr>
      </w:pPr>
      <w:r>
        <w:rPr>
          <w:rFonts w:hint="eastAsia" w:ascii="仿宋" w:hAnsi="仿宋" w:eastAsia="仿宋" w:cs="仿宋"/>
          <w:snapToGrid w:val="0"/>
          <w:color w:val="000000"/>
          <w:spacing w:val="20"/>
          <w:kern w:val="0"/>
          <w:sz w:val="28"/>
          <w:szCs w:val="28"/>
          <w:lang w:val="en-US" w:eastAsia="zh-CN"/>
        </w:rPr>
        <w:t xml:space="preserve">河北省教育厅 </w:t>
      </w:r>
    </w:p>
    <w:p w14:paraId="69A3B74C">
      <w:pPr>
        <w:keepNext w:val="0"/>
        <w:keepLines w:val="0"/>
        <w:pageBreakBefore w:val="0"/>
        <w:widowControl/>
        <w:kinsoku w:val="0"/>
        <w:wordWrap/>
        <w:overflowPunct/>
        <w:topLinePunct w:val="0"/>
        <w:autoSpaceDE w:val="0"/>
        <w:autoSpaceDN w:val="0"/>
        <w:bidi w:val="0"/>
        <w:adjustRightInd w:val="0"/>
        <w:snapToGrid w:val="0"/>
        <w:spacing w:line="520" w:lineRule="exact"/>
        <w:ind w:right="35" w:firstLine="6720" w:firstLineChars="2100"/>
        <w:jc w:val="left"/>
        <w:textAlignment w:val="baseline"/>
        <w:rPr>
          <w:rFonts w:hint="eastAsia" w:ascii="仿宋" w:hAnsi="仿宋" w:eastAsia="仿宋" w:cs="仿宋"/>
          <w:snapToGrid w:val="0"/>
          <w:color w:val="000000"/>
          <w:spacing w:val="20"/>
          <w:kern w:val="0"/>
          <w:sz w:val="28"/>
          <w:szCs w:val="28"/>
          <w:lang w:val="en-US" w:eastAsia="zh-CN"/>
        </w:rPr>
      </w:pPr>
    </w:p>
    <w:p w14:paraId="6FAB9DE4">
      <w:pPr>
        <w:keepNext w:val="0"/>
        <w:keepLines w:val="0"/>
        <w:pageBreakBefore w:val="0"/>
        <w:widowControl/>
        <w:kinsoku w:val="0"/>
        <w:wordWrap/>
        <w:overflowPunct/>
        <w:topLinePunct w:val="0"/>
        <w:autoSpaceDE w:val="0"/>
        <w:autoSpaceDN w:val="0"/>
        <w:bidi w:val="0"/>
        <w:adjustRightInd w:val="0"/>
        <w:snapToGrid w:val="0"/>
        <w:spacing w:line="520" w:lineRule="exact"/>
        <w:ind w:right="35"/>
        <w:jc w:val="left"/>
        <w:textAlignment w:val="baseline"/>
        <w:rPr>
          <w:rFonts w:hint="eastAsia" w:ascii="仿宋" w:hAnsi="仿宋" w:eastAsia="仿宋" w:cs="仿宋"/>
          <w:snapToGrid w:val="0"/>
          <w:color w:val="000000"/>
          <w:spacing w:val="20"/>
          <w:kern w:val="0"/>
          <w:sz w:val="24"/>
          <w:szCs w:val="24"/>
          <w:lang w:eastAsia="en-US"/>
        </w:rPr>
      </w:pPr>
      <w:r>
        <w:rPr>
          <w:rFonts w:hint="eastAsia" w:ascii="仿宋" w:hAnsi="仿宋" w:eastAsia="仿宋" w:cs="仿宋"/>
          <w:snapToGrid w:val="0"/>
          <w:color w:val="000000"/>
          <w:spacing w:val="20"/>
          <w:kern w:val="0"/>
          <w:sz w:val="24"/>
          <w:szCs w:val="24"/>
          <w:lang w:eastAsia="en-US"/>
        </w:rPr>
        <w:t>附件</w:t>
      </w:r>
      <w:r>
        <w:rPr>
          <w:rFonts w:hint="eastAsia" w:ascii="仿宋" w:hAnsi="仿宋" w:eastAsia="仿宋" w:cs="仿宋"/>
          <w:snapToGrid w:val="0"/>
          <w:color w:val="000000"/>
          <w:spacing w:val="20"/>
          <w:kern w:val="0"/>
          <w:sz w:val="24"/>
          <w:szCs w:val="24"/>
          <w:lang w:val="en-US" w:eastAsia="zh-CN"/>
        </w:rPr>
        <w:t>2</w:t>
      </w:r>
      <w:r>
        <w:rPr>
          <w:rFonts w:hint="eastAsia" w:ascii="仿宋" w:hAnsi="仿宋" w:eastAsia="仿宋" w:cs="仿宋"/>
          <w:snapToGrid w:val="0"/>
          <w:color w:val="000000"/>
          <w:spacing w:val="20"/>
          <w:kern w:val="0"/>
          <w:sz w:val="24"/>
          <w:szCs w:val="24"/>
          <w:lang w:eastAsia="en-US"/>
        </w:rPr>
        <w:t>：河北省高等学校科学研究项目管理办法（2023年修订）</w:t>
      </w:r>
    </w:p>
    <w:p w14:paraId="6C9D3B79">
      <w:pPr>
        <w:keepNext w:val="0"/>
        <w:keepLines w:val="0"/>
        <w:pageBreakBefore w:val="0"/>
        <w:widowControl/>
        <w:kinsoku w:val="0"/>
        <w:wordWrap/>
        <w:overflowPunct/>
        <w:topLinePunct w:val="0"/>
        <w:autoSpaceDE w:val="0"/>
        <w:autoSpaceDN w:val="0"/>
        <w:bidi w:val="0"/>
        <w:adjustRightInd w:val="0"/>
        <w:snapToGrid w:val="0"/>
        <w:spacing w:line="520" w:lineRule="exact"/>
        <w:ind w:right="35"/>
        <w:jc w:val="left"/>
        <w:textAlignment w:val="baseline"/>
        <w:rPr>
          <w:rFonts w:hint="eastAsia" w:ascii="仿宋" w:hAnsi="仿宋" w:eastAsia="仿宋" w:cs="仿宋"/>
          <w:snapToGrid w:val="0"/>
          <w:color w:val="000000"/>
          <w:spacing w:val="20"/>
          <w:kern w:val="0"/>
          <w:sz w:val="24"/>
          <w:szCs w:val="24"/>
          <w:lang w:val="en-US" w:eastAsia="zh-CN"/>
        </w:rPr>
      </w:pPr>
      <w:r>
        <w:rPr>
          <w:rFonts w:hint="eastAsia" w:ascii="仿宋" w:hAnsi="仿宋" w:eastAsia="仿宋" w:cs="仿宋"/>
          <w:snapToGrid w:val="0"/>
          <w:color w:val="000000"/>
          <w:spacing w:val="20"/>
          <w:kern w:val="0"/>
          <w:sz w:val="24"/>
          <w:szCs w:val="24"/>
          <w:lang w:val="en-US" w:eastAsia="zh-CN"/>
        </w:rPr>
        <w:t>附件3：河北省高等学校人文社会科学研究重大课题攻关项目管理办法</w:t>
      </w:r>
    </w:p>
    <w:p w14:paraId="5CB71A2A">
      <w:pPr>
        <w:keepNext w:val="0"/>
        <w:keepLines w:val="0"/>
        <w:pageBreakBefore w:val="0"/>
        <w:widowControl/>
        <w:kinsoku w:val="0"/>
        <w:wordWrap/>
        <w:overflowPunct/>
        <w:topLinePunct w:val="0"/>
        <w:autoSpaceDE w:val="0"/>
        <w:autoSpaceDN w:val="0"/>
        <w:bidi w:val="0"/>
        <w:adjustRightInd w:val="0"/>
        <w:snapToGrid w:val="0"/>
        <w:spacing w:line="520" w:lineRule="exact"/>
        <w:ind w:right="35"/>
        <w:jc w:val="left"/>
        <w:textAlignment w:val="baseline"/>
        <w:rPr>
          <w:rFonts w:hint="eastAsia" w:ascii="仿宋" w:hAnsi="仿宋" w:eastAsia="仿宋" w:cs="仿宋"/>
          <w:snapToGrid w:val="0"/>
          <w:color w:val="000000"/>
          <w:spacing w:val="20"/>
          <w:kern w:val="0"/>
          <w:sz w:val="24"/>
          <w:szCs w:val="24"/>
          <w:lang w:val="en-US" w:eastAsia="zh-CN"/>
        </w:rPr>
      </w:pPr>
      <w:r>
        <w:rPr>
          <w:rFonts w:hint="eastAsia" w:ascii="仿宋" w:hAnsi="仿宋" w:eastAsia="仿宋" w:cs="仿宋"/>
          <w:snapToGrid w:val="0"/>
          <w:color w:val="000000"/>
          <w:spacing w:val="20"/>
          <w:kern w:val="0"/>
          <w:sz w:val="24"/>
          <w:szCs w:val="24"/>
          <w:lang w:val="en-US" w:eastAsia="zh-CN"/>
        </w:rPr>
        <w:t>附件4：2026年度河北省高等学校人文社会科学研究重大课题攻关项目选题指南</w:t>
      </w:r>
    </w:p>
    <w:p w14:paraId="025AD83B">
      <w:pPr>
        <w:keepNext w:val="0"/>
        <w:keepLines w:val="0"/>
        <w:pageBreakBefore w:val="0"/>
        <w:widowControl/>
        <w:kinsoku w:val="0"/>
        <w:wordWrap/>
        <w:overflowPunct/>
        <w:topLinePunct w:val="0"/>
        <w:autoSpaceDE w:val="0"/>
        <w:autoSpaceDN w:val="0"/>
        <w:bidi w:val="0"/>
        <w:adjustRightInd w:val="0"/>
        <w:snapToGrid w:val="0"/>
        <w:spacing w:line="520" w:lineRule="exact"/>
        <w:ind w:left="1120" w:right="35" w:hanging="1120" w:hangingChars="400"/>
        <w:jc w:val="left"/>
        <w:textAlignment w:val="baseline"/>
        <w:rPr>
          <w:rFonts w:hint="eastAsia" w:ascii="仿宋" w:hAnsi="仿宋" w:eastAsia="仿宋" w:cs="仿宋"/>
          <w:snapToGrid w:val="0"/>
          <w:color w:val="000000"/>
          <w:spacing w:val="20"/>
          <w:kern w:val="0"/>
          <w:sz w:val="24"/>
          <w:szCs w:val="24"/>
          <w:lang w:val="en-US" w:eastAsia="zh-CN"/>
        </w:rPr>
      </w:pPr>
      <w:r>
        <w:rPr>
          <w:rFonts w:hint="eastAsia" w:ascii="仿宋" w:hAnsi="仿宋" w:eastAsia="仿宋" w:cs="仿宋"/>
          <w:snapToGrid w:val="0"/>
          <w:color w:val="000000"/>
          <w:spacing w:val="20"/>
          <w:kern w:val="0"/>
          <w:sz w:val="24"/>
          <w:szCs w:val="24"/>
          <w:lang w:val="en-US" w:eastAsia="zh-CN"/>
        </w:rPr>
        <w:t>附件5：2026年度河北省高等学校科学研究（人文社会科学类）青年拔尖人才项目选题指南</w:t>
      </w:r>
    </w:p>
    <w:p w14:paraId="19EBB8E8">
      <w:pPr>
        <w:keepNext w:val="0"/>
        <w:keepLines w:val="0"/>
        <w:pageBreakBefore w:val="0"/>
        <w:widowControl/>
        <w:kinsoku w:val="0"/>
        <w:wordWrap/>
        <w:overflowPunct/>
        <w:topLinePunct w:val="0"/>
        <w:autoSpaceDE w:val="0"/>
        <w:autoSpaceDN w:val="0"/>
        <w:bidi w:val="0"/>
        <w:adjustRightInd w:val="0"/>
        <w:snapToGrid w:val="0"/>
        <w:spacing w:line="520" w:lineRule="exact"/>
        <w:ind w:right="35"/>
        <w:jc w:val="left"/>
        <w:textAlignment w:val="baseline"/>
        <w:rPr>
          <w:rFonts w:hint="eastAsia" w:ascii="仿宋" w:hAnsi="仿宋" w:eastAsia="仿宋" w:cs="仿宋"/>
          <w:snapToGrid w:val="0"/>
          <w:color w:val="000000"/>
          <w:spacing w:val="20"/>
          <w:kern w:val="0"/>
          <w:sz w:val="28"/>
          <w:szCs w:val="28"/>
          <w:lang w:val="en-US" w:eastAsia="en-US"/>
        </w:rPr>
      </w:pPr>
      <w:r>
        <w:rPr>
          <w:rFonts w:hint="eastAsia" w:ascii="仿宋" w:hAnsi="仿宋" w:eastAsia="仿宋" w:cs="仿宋"/>
          <w:snapToGrid w:val="0"/>
          <w:color w:val="000000"/>
          <w:spacing w:val="20"/>
          <w:kern w:val="0"/>
          <w:sz w:val="28"/>
          <w:szCs w:val="28"/>
          <w:lang w:val="en-US" w:eastAsia="zh-CN"/>
        </w:rPr>
        <w:t xml:space="preserve">                          </w:t>
      </w: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76061">
    <w:pPr>
      <w:widowControl/>
      <w:kinsoku w:val="0"/>
      <w:autoSpaceDE w:val="0"/>
      <w:autoSpaceDN w:val="0"/>
      <w:adjustRightInd w:val="0"/>
      <w:snapToGrid w:val="0"/>
      <w:spacing w:line="233" w:lineRule="auto"/>
      <w:jc w:val="both"/>
      <w:textAlignment w:val="baseline"/>
      <w:rPr>
        <w:rFonts w:ascii="宋体" w:hAnsi="宋体" w:eastAsia="宋体" w:cs="宋体"/>
        <w:snapToGrid w:val="0"/>
        <w:color w:val="000000"/>
        <w:kern w:val="0"/>
        <w:sz w:val="30"/>
        <w:szCs w:val="30"/>
        <w:lang w:eastAsia="en-US"/>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FB02FE"/>
    <w:rsid w:val="0FF77DE8"/>
    <w:rsid w:val="142352D2"/>
    <w:rsid w:val="174A46E0"/>
    <w:rsid w:val="2373EA05"/>
    <w:rsid w:val="2E443BAC"/>
    <w:rsid w:val="32865203"/>
    <w:rsid w:val="3BA66FCA"/>
    <w:rsid w:val="3F6FB0D3"/>
    <w:rsid w:val="5E33637F"/>
    <w:rsid w:val="5E5DA3F5"/>
    <w:rsid w:val="5EEFC0C7"/>
    <w:rsid w:val="6779B8C7"/>
    <w:rsid w:val="77EC874B"/>
    <w:rsid w:val="7BBF2611"/>
    <w:rsid w:val="7BDF4165"/>
    <w:rsid w:val="7BFE0E85"/>
    <w:rsid w:val="7EDF473E"/>
    <w:rsid w:val="7F6EAD44"/>
    <w:rsid w:val="7FB9FA80"/>
    <w:rsid w:val="7FDD74E4"/>
    <w:rsid w:val="AEDFA773"/>
    <w:rsid w:val="B67F62D1"/>
    <w:rsid w:val="BEFF8735"/>
    <w:rsid w:val="D5B6A859"/>
    <w:rsid w:val="E97F4C89"/>
    <w:rsid w:val="EEFEFDD9"/>
    <w:rsid w:val="FDFB02FE"/>
    <w:rsid w:val="FFAFC3BD"/>
    <w:rsid w:val="FFEBD868"/>
    <w:rsid w:val="FFFDC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2670</Words>
  <Characters>2746</Characters>
  <Lines>0</Lines>
  <Paragraphs>0</Paragraphs>
  <TotalTime>22</TotalTime>
  <ScaleCrop>false</ScaleCrop>
  <LinksUpToDate>false</LinksUpToDate>
  <CharactersWithSpaces>2795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2025-08-15T16:54:00Z</dcterms:created>
  <dc:creator>嘻嘻</dc:creator>
  <cp:lastModifiedBy>姚之</cp:lastModifiedBy>
  <dcterms:modified xsi:type="dcterms:W3CDTF">2025-08-18T03:36:00Z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CFECFC3E5C7F389E52A49D682C8C622D_41</vt:lpwstr>
  </property>
  <property fmtid="{D5CDD505-2E9C-101B-9397-08002B2CF9AE}" pid="4" name="KSOTemplateDocerSaveRecord">
    <vt:lpwstr>eyJoZGlkIjoiNmE2YTk3MzliN2YwNjljZmUzNTc2NzBlMDBkNGJlMWIiLCJ1c2VySWQiOiIxNjkzMDIyOTAzIn0=</vt:lpwstr>
  </property>
</Properties>
</file>