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附件1</w:t>
      </w:r>
    </w:p>
    <w:tbl>
      <w:tblPr>
        <w:tblStyle w:val="2"/>
        <w:tblW w:w="5000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988"/>
        <w:gridCol w:w="9380"/>
        <w:gridCol w:w="21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项目自查表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bookmarkStart w:id="0" w:name="_GoBack"/>
            <w:r>
              <w:rPr>
                <w:rFonts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项目名称：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997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 查 项 目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b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b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自查结果(是或否)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1 </w:t>
            </w:r>
          </w:p>
        </w:tc>
        <w:tc>
          <w:tcPr>
            <w:tcW w:w="6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立项管理</w:t>
            </w: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是否根据项目指南要求申报项目，保证申报材料的真实性。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是否存在同一单位研究内容相同或相似的多头、重复申报。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2 </w:t>
            </w:r>
          </w:p>
        </w:tc>
        <w:tc>
          <w:tcPr>
            <w:tcW w:w="6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项目验收管理</w:t>
            </w: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项目验收专家组是否由相关技术、财务、管理方面的专家组成，专家人数不少于5人(项目专项经费20万元及以上的项目，至少1名财务专家)。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主要任务指标是否完成。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提供的验收文件、资料、数据是否真实。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是否以项目实施周期外或不相关成果冲抵交差。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项目形成的研究成果，包括论文、专著等，是否按有关规定标注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“河北省自然科学基金资助”（英文：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Supported by Hebei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  <w:r>
              <w:rPr>
                <w:rFonts w:hint="default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Natural Science Foundation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）字样及项目编号。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3 </w:t>
            </w:r>
          </w:p>
        </w:tc>
        <w:tc>
          <w:tcPr>
            <w:tcW w:w="6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经费管理</w:t>
            </w: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项目经费是否实行单独核算、专款专用。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结余的专项经费是否按照有关规定处理或使用。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项目预算绩效自评结果是否真实。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是否存在截留、挤占、挪用、转移科研经费。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2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4 </w:t>
            </w:r>
          </w:p>
        </w:tc>
        <w:tc>
          <w:tcPr>
            <w:tcW w:w="69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诚信管理</w:t>
            </w: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是否采取贿赂、变相贿赂、填报虚假信息等不正当手段获取项目承担资格。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是否违反科研伦理规范。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项目申报、实施、验收及监督评估等活动中是否存在抄袭、剽窃、侵占、篡改他人科研成果，编造科技报告、项目成果等，故意提供虚假材料。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2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9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textAlignment w:val="center"/>
              <w:rPr>
                <w:rFonts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ascii="宋体" w:hAnsi="宋体" w:eastAsia="宋体" w:cs="宋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是否违反保密规定，泄露与研究内容有关的技术秘密。</w:t>
            </w:r>
          </w:p>
        </w:tc>
        <w:tc>
          <w:tcPr>
            <w:tcW w:w="7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left"/>
              <w:rPr>
                <w:rFonts w:hint="default" w:ascii="Arial" w:hAnsi="Arial" w:cs="Arial"/>
                <w:i w:val="0"/>
                <w:color w:val="000000"/>
                <w:sz w:val="21"/>
                <w:szCs w:val="21"/>
                <w:u w:val="none"/>
              </w:rPr>
            </w:pPr>
          </w:p>
        </w:tc>
      </w:tr>
    </w:tbl>
    <w:p/>
    <w:sectPr>
      <w:pgSz w:w="16838" w:h="11906" w:orient="landscape"/>
      <w:pgMar w:top="1417" w:right="1417" w:bottom="1417" w:left="141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9CD53A58"/>
    <w:rsid w:val="3FDD461F"/>
    <w:rsid w:val="3FF7D84F"/>
    <w:rsid w:val="47AD88CD"/>
    <w:rsid w:val="5EF20CDE"/>
    <w:rsid w:val="75DF7E96"/>
    <w:rsid w:val="7BFC51F1"/>
    <w:rsid w:val="7DFEF630"/>
    <w:rsid w:val="8FF501AA"/>
    <w:rsid w:val="9ADAB015"/>
    <w:rsid w:val="9CD53A58"/>
    <w:rsid w:val="B3AA1139"/>
    <w:rsid w:val="BFF1936C"/>
    <w:rsid w:val="C6FF007B"/>
    <w:rsid w:val="FD7E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Office_11.8.2.10534_F1E327BC-269C-435d-A152-05C5408002CA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2024-08-24T01:04:00Z</dcterms:created>
  <dc:creator>齐璇</dc:creator>
  <cp:lastModifiedBy>齐璇</cp:lastModifiedBy>
  <dcterms:modified xsi:type="dcterms:W3CDTF">2024-08-26T11:01:41Z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2052-11.8.2.10534</vt:lpwstr>
  </property>
</Properties>
</file>