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0BB" w:rsidRPr="00AC2423" w:rsidRDefault="00F230BB" w:rsidP="00F230BB">
      <w:pPr>
        <w:jc w:val="center"/>
        <w:rPr>
          <w:rFonts w:ascii="方正小标宋简体" w:eastAsia="方正小标宋简体" w:hAnsi="仿宋"/>
          <w:sz w:val="28"/>
          <w:szCs w:val="28"/>
        </w:rPr>
      </w:pPr>
      <w:r w:rsidRPr="00AC2423">
        <w:rPr>
          <w:rFonts w:ascii="方正小标宋简体" w:eastAsia="方正小标宋简体" w:hAnsi="仿宋" w:hint="eastAsia"/>
          <w:sz w:val="28"/>
          <w:szCs w:val="28"/>
        </w:rPr>
        <w:t>河北省人力资源和社会保障厅关于组织开展</w:t>
      </w:r>
    </w:p>
    <w:p w:rsidR="00F230BB" w:rsidRPr="00AC2423" w:rsidRDefault="00F230BB" w:rsidP="00F230BB">
      <w:pPr>
        <w:jc w:val="center"/>
        <w:rPr>
          <w:rFonts w:ascii="方正小标宋简体" w:eastAsia="方正小标宋简体" w:hAnsi="仿宋"/>
          <w:sz w:val="28"/>
          <w:szCs w:val="28"/>
        </w:rPr>
      </w:pPr>
      <w:r w:rsidRPr="00AC2423">
        <w:rPr>
          <w:rFonts w:ascii="方正小标宋简体" w:eastAsia="方正小标宋简体" w:hAnsi="仿宋" w:hint="eastAsia"/>
          <w:sz w:val="28"/>
          <w:szCs w:val="28"/>
        </w:rPr>
        <w:t>2024年度河北省人力资源和社会保障研究课题申报工作的通知</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各市（含定州、辛集市）人力资源和社会保障局，雄安新区党群工作部、公共服务局，各高等院校、科研院所、技工院校，各有关部门（单位）：</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为汇聚各方智力资源，加强人力资源社会保障领域政策理论和实践问题研究，现面向社会开展2024年度河北省人力资源和社会保障研究课题申报工作。现将有关事项通知如下：</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一、选题范围</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深入学习宣传贯彻习近平新时代中国特色社会主义思想和党的二十大精神，全面落实党中央、国务院和省委、省政府关于人力资源社会保障工作的新部署新要求，结合人社领域全面深化改革重点任务，围绕促进高质量充分就业、健全多层次社会保障体系、高层次人才集聚培养、技能人才扩容提质、深化事业单位人事制度改革、完善工资收入分配制度、构建和谐劳动关系、提高人社公共服务能力水平以及推进京津冀人社协同和雄安新区人社事业创新发展等重点工作开展政策理论问题和实践问题研究，为推动我省人社事业高质量发展提供理论依据和智力支持。选题可参照《2024年度河北省人力资源和社会保障研究课题选题参考目录》（</w:t>
      </w:r>
      <w:r w:rsidR="006A6FB5">
        <w:rPr>
          <w:rFonts w:ascii="仿宋" w:eastAsia="仿宋" w:hAnsi="仿宋" w:hint="eastAsia"/>
          <w:sz w:val="28"/>
          <w:szCs w:val="28"/>
        </w:rPr>
        <w:t>后附</w:t>
      </w:r>
      <w:r w:rsidRPr="00F230BB">
        <w:rPr>
          <w:rFonts w:ascii="仿宋" w:eastAsia="仿宋" w:hAnsi="仿宋" w:hint="eastAsia"/>
          <w:sz w:val="28"/>
          <w:szCs w:val="28"/>
        </w:rPr>
        <w:t>）适当细化调整，也可结合人社领域重大改革、重点工作自拟题目申报。超出人社工作职能范围或关联不大的选题将不予立项。</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二、申报要求</w:t>
      </w:r>
    </w:p>
    <w:p w:rsidR="00F230BB" w:rsidRPr="00F230BB" w:rsidRDefault="00F230BB" w:rsidP="00F230BB">
      <w:pPr>
        <w:ind w:firstLineChars="100" w:firstLine="280"/>
        <w:rPr>
          <w:rFonts w:ascii="仿宋" w:eastAsia="仿宋" w:hAnsi="仿宋"/>
          <w:sz w:val="28"/>
          <w:szCs w:val="28"/>
        </w:rPr>
      </w:pPr>
      <w:r w:rsidRPr="00F230BB">
        <w:rPr>
          <w:rFonts w:ascii="仿宋" w:eastAsia="仿宋" w:hAnsi="仿宋" w:hint="eastAsia"/>
          <w:sz w:val="28"/>
          <w:szCs w:val="28"/>
        </w:rPr>
        <w:t>（一）申报条件。课题申报者应具有较高的学术水平，具有独立开展研究和组织协调的能力。每位申报者只能主持申报一个项目，同一项目已被其他单位立项的不得多头申报;承担历年省人力资源社会保障研究课题尚未结项者，不得申报2024年项目。鼓励人社系统上下开展纵向合作，加强与有关部门横向合作，</w:t>
      </w:r>
      <w:r w:rsidRPr="00F230BB">
        <w:rPr>
          <w:rFonts w:ascii="仿宋" w:eastAsia="仿宋" w:hAnsi="仿宋" w:hint="eastAsia"/>
          <w:sz w:val="28"/>
          <w:szCs w:val="28"/>
        </w:rPr>
        <w:lastRenderedPageBreak/>
        <w:t>联合开展调查研究，集中攻关研究解决人社事业发展中的重大课题。推荐单位科研管理部门应对申请者的申报资格、前期研究成果的真实性、选题和论证的科学性与可行性等内容进行认真审核把关，从严控制申报数量，努力提高申报质量。一般课题、合作课题、技工教育课题每单位分别最多限报10项，研究能力较强的省属重点高校可报</w:t>
      </w:r>
      <w:r w:rsidRPr="009C0C16">
        <w:rPr>
          <w:rFonts w:ascii="仿宋" w:eastAsia="仿宋" w:hAnsi="仿宋" w:hint="eastAsia"/>
          <w:sz w:val="28"/>
          <w:szCs w:val="28"/>
          <w:highlight w:val="yellow"/>
        </w:rPr>
        <w:t>20项</w:t>
      </w:r>
      <w:r w:rsidRPr="00F230BB">
        <w:rPr>
          <w:rFonts w:ascii="仿宋" w:eastAsia="仿宋" w:hAnsi="仿宋" w:hint="eastAsia"/>
          <w:sz w:val="28"/>
          <w:szCs w:val="28"/>
        </w:rPr>
        <w:t>。</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（二）申报材料</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要严格按本通知要求提交申报材料，做到规范、准确、齐全。</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1、申报人登录“课题申报及评审管理系统”线上填写《2024年河北省人力资源和社会保障研究课题立项申请书》（网址http://111.63.208.196:8009），</w:t>
      </w:r>
      <w:r w:rsidR="00D54C38">
        <w:rPr>
          <w:rFonts w:ascii="仿宋" w:eastAsia="仿宋" w:hAnsi="仿宋" w:hint="eastAsia"/>
          <w:sz w:val="28"/>
          <w:szCs w:val="28"/>
        </w:rPr>
        <w:t>经</w:t>
      </w:r>
      <w:r w:rsidRPr="00F230BB">
        <w:rPr>
          <w:rFonts w:ascii="仿宋" w:eastAsia="仿宋" w:hAnsi="仿宋" w:hint="eastAsia"/>
          <w:sz w:val="28"/>
          <w:szCs w:val="28"/>
        </w:rPr>
        <w:t>科研管理部门</w:t>
      </w:r>
      <w:r w:rsidRPr="00D54C38">
        <w:rPr>
          <w:rFonts w:ascii="仿宋" w:eastAsia="仿宋" w:hAnsi="仿宋" w:hint="eastAsia"/>
          <w:sz w:val="28"/>
          <w:szCs w:val="28"/>
          <w:highlight w:val="yellow"/>
        </w:rPr>
        <w:t>审核后</w:t>
      </w:r>
      <w:r w:rsidR="00D54C38" w:rsidRPr="00D54C38">
        <w:rPr>
          <w:rFonts w:ascii="仿宋" w:eastAsia="仿宋" w:hAnsi="仿宋" w:hint="eastAsia"/>
          <w:sz w:val="28"/>
          <w:szCs w:val="28"/>
          <w:highlight w:val="yellow"/>
        </w:rPr>
        <w:t>方可</w:t>
      </w:r>
      <w:r w:rsidRPr="00D54C38">
        <w:rPr>
          <w:rFonts w:ascii="仿宋" w:eastAsia="仿宋" w:hAnsi="仿宋" w:hint="eastAsia"/>
          <w:sz w:val="28"/>
          <w:szCs w:val="28"/>
          <w:highlight w:val="yellow"/>
        </w:rPr>
        <w:t>下载</w:t>
      </w:r>
      <w:r w:rsidRPr="00AA1F40">
        <w:rPr>
          <w:rFonts w:ascii="仿宋" w:eastAsia="仿宋" w:hAnsi="仿宋" w:hint="eastAsia"/>
          <w:sz w:val="28"/>
          <w:szCs w:val="28"/>
        </w:rPr>
        <w:t>打印</w:t>
      </w:r>
      <w:r w:rsidRPr="00F230BB">
        <w:rPr>
          <w:rFonts w:ascii="仿宋" w:eastAsia="仿宋" w:hAnsi="仿宋" w:hint="eastAsia"/>
          <w:sz w:val="28"/>
          <w:szCs w:val="28"/>
        </w:rPr>
        <w:t>。课题申报及评审管理系统使用手册见附件2，操作视频可在系统首页下载。2、线下填写:《2024年</w:t>
      </w:r>
      <w:r w:rsidR="009C0C16">
        <w:rPr>
          <w:rFonts w:ascii="仿宋" w:eastAsia="仿宋" w:hAnsi="仿宋" w:hint="eastAsia"/>
          <w:sz w:val="28"/>
          <w:szCs w:val="28"/>
        </w:rPr>
        <w:t>度课题</w:t>
      </w:r>
      <w:r w:rsidRPr="00F230BB">
        <w:rPr>
          <w:rFonts w:ascii="仿宋" w:eastAsia="仿宋" w:hAnsi="仿宋" w:hint="eastAsia"/>
          <w:sz w:val="28"/>
          <w:szCs w:val="28"/>
        </w:rPr>
        <w:t>申报汇总表</w:t>
      </w:r>
      <w:r w:rsidR="009C0C16">
        <w:rPr>
          <w:rFonts w:ascii="仿宋" w:eastAsia="仿宋" w:hAnsi="仿宋" w:hint="eastAsia"/>
          <w:sz w:val="28"/>
          <w:szCs w:val="28"/>
        </w:rPr>
        <w:t>（一般/合作）</w:t>
      </w:r>
      <w:r w:rsidR="002C0218">
        <w:rPr>
          <w:rFonts w:ascii="仿宋" w:eastAsia="仿宋" w:hAnsi="仿宋" w:hint="eastAsia"/>
          <w:sz w:val="28"/>
          <w:szCs w:val="28"/>
        </w:rPr>
        <w:t>》</w:t>
      </w:r>
      <w:r w:rsidRPr="00F230BB">
        <w:rPr>
          <w:rFonts w:ascii="仿宋" w:eastAsia="仿宋" w:hAnsi="仿宋" w:hint="eastAsia"/>
          <w:sz w:val="28"/>
          <w:szCs w:val="28"/>
        </w:rPr>
        <w:t>。</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（三）申报方式</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本年度课题申报采用线上、线下同步进行方式。个人申报者通过“课题申报及评审管理系统”在线填写申请材料，经所在单位科研管理部门</w:t>
      </w:r>
      <w:r w:rsidRPr="00AA1F40">
        <w:rPr>
          <w:rFonts w:ascii="仿宋" w:eastAsia="仿宋" w:hAnsi="仿宋" w:hint="eastAsia"/>
          <w:sz w:val="28"/>
          <w:szCs w:val="28"/>
          <w:highlight w:val="yellow"/>
        </w:rPr>
        <w:t>审核后下载</w:t>
      </w:r>
      <w:r w:rsidRPr="00F230BB">
        <w:rPr>
          <w:rFonts w:ascii="仿宋" w:eastAsia="仿宋" w:hAnsi="仿宋" w:hint="eastAsia"/>
          <w:sz w:val="28"/>
          <w:szCs w:val="28"/>
        </w:rPr>
        <w:t>打印申报书</w:t>
      </w:r>
      <w:r w:rsidR="002C0218">
        <w:rPr>
          <w:rFonts w:ascii="仿宋" w:eastAsia="仿宋" w:hAnsi="仿宋" w:hint="eastAsia"/>
          <w:sz w:val="28"/>
          <w:szCs w:val="28"/>
        </w:rPr>
        <w:t>二</w:t>
      </w:r>
      <w:r w:rsidRPr="00F230BB">
        <w:rPr>
          <w:rFonts w:ascii="仿宋" w:eastAsia="仿宋" w:hAnsi="仿宋" w:hint="eastAsia"/>
          <w:sz w:val="28"/>
          <w:szCs w:val="28"/>
        </w:rPr>
        <w:t>份（A3</w:t>
      </w:r>
      <w:r w:rsidR="002C0218">
        <w:rPr>
          <w:rFonts w:ascii="仿宋" w:eastAsia="仿宋" w:hAnsi="仿宋" w:hint="eastAsia"/>
          <w:sz w:val="28"/>
          <w:szCs w:val="28"/>
        </w:rPr>
        <w:t>双面打印</w:t>
      </w:r>
      <w:r w:rsidRPr="00F230BB">
        <w:rPr>
          <w:rFonts w:ascii="仿宋" w:eastAsia="仿宋" w:hAnsi="仿宋" w:hint="eastAsia"/>
          <w:sz w:val="28"/>
          <w:szCs w:val="28"/>
        </w:rPr>
        <w:t>中缝装订），加盖科研公章后和汇总表一并邮寄至省人社厅。</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（四）申报时间</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系统开放时间</w:t>
      </w:r>
      <w:r w:rsidR="005E08EC">
        <w:rPr>
          <w:rFonts w:ascii="仿宋" w:eastAsia="仿宋" w:hAnsi="仿宋" w:hint="eastAsia"/>
          <w:sz w:val="28"/>
          <w:szCs w:val="28"/>
        </w:rPr>
        <w:t>至2</w:t>
      </w:r>
      <w:r w:rsidR="005E08EC">
        <w:rPr>
          <w:rFonts w:ascii="仿宋" w:eastAsia="仿宋" w:hAnsi="仿宋"/>
          <w:sz w:val="28"/>
          <w:szCs w:val="28"/>
        </w:rPr>
        <w:t>024</w:t>
      </w:r>
      <w:r w:rsidRPr="00F230BB">
        <w:rPr>
          <w:rFonts w:ascii="仿宋" w:eastAsia="仿宋" w:hAnsi="仿宋" w:hint="eastAsia"/>
          <w:sz w:val="28"/>
          <w:szCs w:val="28"/>
        </w:rPr>
        <w:t>年6月5</w:t>
      </w:r>
      <w:r w:rsidR="005E08EC">
        <w:rPr>
          <w:rFonts w:ascii="仿宋" w:eastAsia="仿宋" w:hAnsi="仿宋" w:hint="eastAsia"/>
          <w:sz w:val="28"/>
          <w:szCs w:val="28"/>
        </w:rPr>
        <w:t>日</w:t>
      </w:r>
      <w:r w:rsidRPr="00F230BB">
        <w:rPr>
          <w:rFonts w:ascii="仿宋" w:eastAsia="仿宋" w:hAnsi="仿宋" w:hint="eastAsia"/>
          <w:sz w:val="28"/>
          <w:szCs w:val="28"/>
        </w:rPr>
        <w:t>。各单位科研管理部门将课题申报资料于6月5日前通过顺丰或EMS邮寄报送（不接收同城和跑腿）。</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三、课题管理</w:t>
      </w:r>
    </w:p>
    <w:p w:rsid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（一）申报课题受理后，省人力资源社会保障厅将组织专家对选题方向、研究计划、前期成果、研究团队以及完成项目保障条件等进行审核，综合评定</w:t>
      </w:r>
      <w:r w:rsidRPr="00F230BB">
        <w:rPr>
          <w:rFonts w:ascii="仿宋" w:eastAsia="仿宋" w:hAnsi="仿宋" w:hint="eastAsia"/>
          <w:sz w:val="28"/>
          <w:szCs w:val="28"/>
        </w:rPr>
        <w:lastRenderedPageBreak/>
        <w:t>后确定立项名单，择优筛选部分重点课题予以一定经费支持</w:t>
      </w:r>
      <w:r w:rsidR="00647761">
        <w:rPr>
          <w:rFonts w:ascii="仿宋" w:eastAsia="仿宋" w:hAnsi="仿宋" w:hint="eastAsia"/>
          <w:sz w:val="28"/>
          <w:szCs w:val="28"/>
        </w:rPr>
        <w:t>（指合作课题。一般课题均无经费）</w:t>
      </w:r>
      <w:r w:rsidRPr="00F230BB">
        <w:rPr>
          <w:rFonts w:ascii="仿宋" w:eastAsia="仿宋" w:hAnsi="仿宋" w:hint="eastAsia"/>
          <w:sz w:val="28"/>
          <w:szCs w:val="28"/>
        </w:rPr>
        <w:t>。立项课题按时完成研究任务并通过结题验收后，由省人力资源社会保障厅颁发结题证书。</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（二）课题最终成果需包含不少于1万字的研究报告</w:t>
      </w:r>
      <w:r w:rsidR="00647761">
        <w:rPr>
          <w:rFonts w:ascii="仿宋" w:eastAsia="仿宋" w:hAnsi="仿宋" w:hint="eastAsia"/>
          <w:sz w:val="28"/>
          <w:szCs w:val="28"/>
        </w:rPr>
        <w:t>（合作重点课题还须公开发表论文）</w:t>
      </w:r>
      <w:r w:rsidRPr="00F230BB">
        <w:rPr>
          <w:rFonts w:ascii="仿宋" w:eastAsia="仿宋" w:hAnsi="仿宋" w:hint="eastAsia"/>
          <w:sz w:val="28"/>
          <w:szCs w:val="28"/>
        </w:rPr>
        <w:t>，要求政治立场明确，主题鲜明，论点突出，论述有据，坚持理论联系实际，体现理论价值和实践指导意义；坚持问题导向，研究实际问题，注重用数据、用案例说话，在广泛深入调查研究的基础上，提出针对性政策举措建议和具体可行的实现路径。</w:t>
      </w:r>
    </w:p>
    <w:p w:rsidR="00F230BB" w:rsidRPr="00F230BB" w:rsidRDefault="00F230BB" w:rsidP="00F230BB">
      <w:pPr>
        <w:ind w:firstLineChars="200" w:firstLine="560"/>
        <w:rPr>
          <w:rFonts w:ascii="仿宋" w:eastAsia="仿宋" w:hAnsi="仿宋"/>
          <w:sz w:val="28"/>
          <w:szCs w:val="28"/>
        </w:rPr>
      </w:pPr>
      <w:r w:rsidRPr="00F230BB">
        <w:rPr>
          <w:rFonts w:ascii="仿宋" w:eastAsia="仿宋" w:hAnsi="仿宋" w:hint="eastAsia"/>
          <w:sz w:val="28"/>
          <w:szCs w:val="28"/>
        </w:rPr>
        <w:t>（三）课题阶段性成果或最终成果如公开发表、出版专著或向有关领导、决策部门（单位）呈报，需注明“河北省人力资源和社会保障研究课题支持项目及课题编号”，</w:t>
      </w:r>
      <w:r w:rsidRPr="00E23368">
        <w:rPr>
          <w:rFonts w:ascii="仿宋" w:eastAsia="仿宋" w:hAnsi="仿宋" w:hint="eastAsia"/>
          <w:sz w:val="28"/>
          <w:szCs w:val="28"/>
          <w:highlight w:val="yellow"/>
        </w:rPr>
        <w:t>不得同时标注</w:t>
      </w:r>
      <w:r w:rsidRPr="00F230BB">
        <w:rPr>
          <w:rFonts w:ascii="仿宋" w:eastAsia="仿宋" w:hAnsi="仿宋" w:hint="eastAsia"/>
          <w:sz w:val="28"/>
          <w:szCs w:val="28"/>
        </w:rPr>
        <w:t>其他项目支持字样。除专门约定外，河北省人力资源和社会保障厅拥有课题研究成果的处置权。</w:t>
      </w:r>
    </w:p>
    <w:p w:rsidR="00F230BB" w:rsidRDefault="00F230BB" w:rsidP="00F230BB">
      <w:pPr>
        <w:rPr>
          <w:rFonts w:ascii="仿宋" w:eastAsia="仿宋" w:hAnsi="仿宋"/>
          <w:sz w:val="28"/>
          <w:szCs w:val="28"/>
        </w:rPr>
      </w:pPr>
    </w:p>
    <w:p w:rsidR="00F230BB" w:rsidRPr="00F230BB" w:rsidRDefault="00F230BB" w:rsidP="00E23368">
      <w:pPr>
        <w:ind w:firstLineChars="1900" w:firstLine="5320"/>
        <w:rPr>
          <w:rFonts w:ascii="仿宋" w:eastAsia="仿宋" w:hAnsi="仿宋"/>
          <w:sz w:val="28"/>
          <w:szCs w:val="28"/>
        </w:rPr>
      </w:pPr>
      <w:r w:rsidRPr="00F230BB">
        <w:rPr>
          <w:rFonts w:ascii="仿宋" w:eastAsia="仿宋" w:hAnsi="仿宋" w:hint="eastAsia"/>
          <w:sz w:val="28"/>
          <w:szCs w:val="28"/>
        </w:rPr>
        <w:t>河北省人力资源和社会保障厅</w:t>
      </w:r>
    </w:p>
    <w:p w:rsidR="00F230BB" w:rsidRPr="00F230BB" w:rsidRDefault="00F230BB" w:rsidP="00E23368">
      <w:pPr>
        <w:ind w:firstLineChars="200" w:firstLine="560"/>
        <w:rPr>
          <w:rFonts w:ascii="仿宋" w:eastAsia="仿宋" w:hAnsi="仿宋"/>
          <w:sz w:val="28"/>
          <w:szCs w:val="28"/>
        </w:rPr>
      </w:pPr>
      <w:r w:rsidRPr="00F230BB">
        <w:rPr>
          <w:rFonts w:ascii="宋体" w:eastAsia="宋体" w:hAnsi="宋体" w:cs="宋体" w:hint="eastAsia"/>
          <w:sz w:val="28"/>
          <w:szCs w:val="28"/>
        </w:rPr>
        <w:t>               </w:t>
      </w:r>
    </w:p>
    <w:p w:rsidR="00F230BB" w:rsidRPr="00A65D51" w:rsidRDefault="00F230BB" w:rsidP="00F230BB">
      <w:pPr>
        <w:rPr>
          <w:rFonts w:ascii="仿宋" w:eastAsia="仿宋" w:hAnsi="仿宋"/>
          <w:b/>
          <w:sz w:val="28"/>
          <w:szCs w:val="28"/>
        </w:rPr>
      </w:pPr>
      <w:r w:rsidRPr="00A65D51">
        <w:rPr>
          <w:rFonts w:ascii="仿宋" w:eastAsia="仿宋" w:hAnsi="仿宋" w:hint="eastAsia"/>
          <w:b/>
          <w:sz w:val="28"/>
          <w:szCs w:val="28"/>
        </w:rPr>
        <w:t>附件：</w:t>
      </w:r>
    </w:p>
    <w:p w:rsidR="0092554B" w:rsidRDefault="00F230BB" w:rsidP="00F230BB">
      <w:pPr>
        <w:rPr>
          <w:rFonts w:ascii="仿宋" w:eastAsia="仿宋" w:hAnsi="仿宋"/>
          <w:sz w:val="28"/>
          <w:szCs w:val="28"/>
        </w:rPr>
      </w:pPr>
      <w:r w:rsidRPr="00F230BB">
        <w:rPr>
          <w:rFonts w:ascii="仿宋" w:eastAsia="仿宋" w:hAnsi="仿宋" w:hint="eastAsia"/>
          <w:sz w:val="28"/>
          <w:szCs w:val="28"/>
        </w:rPr>
        <w:t>申报人</w:t>
      </w:r>
      <w:r w:rsidR="0092554B">
        <w:rPr>
          <w:rFonts w:ascii="仿宋" w:eastAsia="仿宋" w:hAnsi="仿宋" w:hint="eastAsia"/>
          <w:sz w:val="28"/>
          <w:szCs w:val="28"/>
        </w:rPr>
        <w:t>操作</w:t>
      </w:r>
      <w:r w:rsidRPr="00F230BB">
        <w:rPr>
          <w:rFonts w:ascii="仿宋" w:eastAsia="仿宋" w:hAnsi="仿宋" w:hint="eastAsia"/>
          <w:sz w:val="28"/>
          <w:szCs w:val="28"/>
        </w:rPr>
        <w:t>手册</w:t>
      </w:r>
    </w:p>
    <w:p w:rsidR="00E23368" w:rsidRDefault="00F230BB" w:rsidP="00F230BB">
      <w:pPr>
        <w:rPr>
          <w:rFonts w:ascii="仿宋" w:eastAsia="仿宋" w:hAnsi="仿宋"/>
          <w:sz w:val="28"/>
          <w:szCs w:val="28"/>
        </w:rPr>
      </w:pPr>
      <w:r w:rsidRPr="00F230BB">
        <w:rPr>
          <w:rFonts w:ascii="仿宋" w:eastAsia="仿宋" w:hAnsi="仿宋" w:hint="eastAsia"/>
          <w:sz w:val="28"/>
          <w:szCs w:val="28"/>
        </w:rPr>
        <w:t>课题研究注意事项</w:t>
      </w:r>
    </w:p>
    <w:p w:rsidR="00A12F1C" w:rsidRDefault="00F230BB" w:rsidP="00F230BB">
      <w:pPr>
        <w:rPr>
          <w:rFonts w:ascii="仿宋" w:eastAsia="仿宋" w:hAnsi="仿宋"/>
          <w:sz w:val="28"/>
          <w:szCs w:val="28"/>
        </w:rPr>
      </w:pPr>
      <w:r w:rsidRPr="00F230BB">
        <w:rPr>
          <w:rFonts w:ascii="仿宋" w:eastAsia="仿宋" w:hAnsi="仿宋" w:hint="eastAsia"/>
          <w:sz w:val="28"/>
          <w:szCs w:val="28"/>
        </w:rPr>
        <w:t>2024年度课题申报汇总表</w:t>
      </w:r>
    </w:p>
    <w:p w:rsidR="00D01AF7" w:rsidRDefault="00D01AF7" w:rsidP="00E23368">
      <w:pPr>
        <w:spacing w:line="600" w:lineRule="exact"/>
        <w:ind w:firstLineChars="100" w:firstLine="442"/>
        <w:jc w:val="center"/>
        <w:rPr>
          <w:rFonts w:ascii="仿宋" w:eastAsia="仿宋" w:hAnsi="仿宋" w:cs="仿宋"/>
          <w:b/>
          <w:bCs/>
          <w:sz w:val="44"/>
        </w:rPr>
      </w:pPr>
    </w:p>
    <w:p w:rsidR="00D01AF7" w:rsidRDefault="00D01AF7" w:rsidP="00E23368">
      <w:pPr>
        <w:spacing w:line="600" w:lineRule="exact"/>
        <w:ind w:firstLineChars="100" w:firstLine="442"/>
        <w:jc w:val="center"/>
        <w:rPr>
          <w:rFonts w:ascii="仿宋" w:eastAsia="仿宋" w:hAnsi="仿宋" w:cs="仿宋"/>
          <w:b/>
          <w:bCs/>
          <w:sz w:val="44"/>
        </w:rPr>
      </w:pPr>
    </w:p>
    <w:p w:rsidR="00D01AF7" w:rsidRDefault="00D01AF7" w:rsidP="00E23368">
      <w:pPr>
        <w:spacing w:line="600" w:lineRule="exact"/>
        <w:ind w:firstLineChars="100" w:firstLine="442"/>
        <w:jc w:val="center"/>
        <w:rPr>
          <w:rFonts w:ascii="仿宋" w:eastAsia="仿宋" w:hAnsi="仿宋" w:cs="仿宋"/>
          <w:b/>
          <w:bCs/>
          <w:sz w:val="44"/>
        </w:rPr>
      </w:pPr>
    </w:p>
    <w:p w:rsidR="00D01AF7" w:rsidRDefault="00D01AF7" w:rsidP="00E23368">
      <w:pPr>
        <w:spacing w:line="600" w:lineRule="exact"/>
        <w:ind w:firstLineChars="100" w:firstLine="442"/>
        <w:jc w:val="center"/>
        <w:rPr>
          <w:rFonts w:ascii="仿宋" w:eastAsia="仿宋" w:hAnsi="仿宋" w:cs="仿宋"/>
          <w:b/>
          <w:bCs/>
          <w:sz w:val="44"/>
        </w:rPr>
      </w:pPr>
    </w:p>
    <w:p w:rsidR="00A12F1C" w:rsidRDefault="00A12F1C" w:rsidP="00E23368">
      <w:pPr>
        <w:spacing w:line="600" w:lineRule="exact"/>
        <w:ind w:firstLineChars="100" w:firstLine="442"/>
        <w:jc w:val="center"/>
        <w:rPr>
          <w:rFonts w:ascii="仿宋" w:eastAsia="仿宋" w:hAnsi="仿宋" w:cs="仿宋"/>
          <w:b/>
          <w:bCs/>
          <w:sz w:val="44"/>
        </w:rPr>
      </w:pPr>
      <w:bookmarkStart w:id="0" w:name="_GoBack"/>
      <w:bookmarkEnd w:id="0"/>
      <w:r>
        <w:rPr>
          <w:rFonts w:ascii="仿宋" w:eastAsia="仿宋" w:hAnsi="仿宋" w:cs="仿宋" w:hint="eastAsia"/>
          <w:b/>
          <w:bCs/>
          <w:sz w:val="44"/>
        </w:rPr>
        <w:lastRenderedPageBreak/>
        <w:t>2024年度河北省人力资源和社会保障</w:t>
      </w:r>
    </w:p>
    <w:p w:rsidR="00A12F1C" w:rsidRDefault="00A12F1C" w:rsidP="00E23368">
      <w:pPr>
        <w:spacing w:line="600" w:lineRule="exact"/>
        <w:jc w:val="center"/>
        <w:rPr>
          <w:rFonts w:ascii="仿宋" w:eastAsia="仿宋" w:hAnsi="仿宋" w:cs="仿宋"/>
          <w:b/>
          <w:bCs/>
          <w:sz w:val="32"/>
        </w:rPr>
      </w:pPr>
      <w:r>
        <w:rPr>
          <w:rFonts w:ascii="仿宋" w:eastAsia="仿宋" w:hAnsi="仿宋" w:cs="仿宋" w:hint="eastAsia"/>
          <w:b/>
          <w:bCs/>
          <w:sz w:val="44"/>
        </w:rPr>
        <w:t>研究课题选题参考目录</w:t>
      </w:r>
    </w:p>
    <w:p w:rsidR="00A12F1C" w:rsidRDefault="00A12F1C" w:rsidP="00A12F1C">
      <w:pPr>
        <w:jc w:val="center"/>
        <w:rPr>
          <w:rFonts w:ascii="宋体" w:eastAsia="宋体" w:hAnsi="宋体" w:cs="宋体"/>
          <w:b/>
          <w:bCs/>
          <w:sz w:val="32"/>
        </w:rPr>
      </w:pPr>
    </w:p>
    <w:p w:rsidR="00A12F1C" w:rsidRDefault="00A12F1C" w:rsidP="00A12F1C">
      <w:pPr>
        <w:rPr>
          <w:rFonts w:ascii="宋体" w:eastAsia="宋体" w:hAnsi="宋体" w:cs="宋体"/>
          <w:b/>
          <w:bCs/>
          <w:sz w:val="32"/>
        </w:rPr>
      </w:pPr>
      <w:r>
        <w:rPr>
          <w:rFonts w:ascii="宋体" w:eastAsia="宋体" w:hAnsi="宋体" w:cs="宋体" w:hint="eastAsia"/>
          <w:b/>
          <w:bCs/>
          <w:sz w:val="32"/>
        </w:rPr>
        <w:t>一、就业创业</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我省稳就业政策效果评估及调整优化建议研究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重点群体高质量充分就业机制研究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发展新质生产力，促进高质量充分就业研究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提升劳务品牌建设质量对策研究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乡村振兴背景下促进脱贫劳动力稳定就业创业研究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灵活就业人员扶持政策研究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业困难群体就业帮扶存在问题及对策研究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农民工转移就业和返乡创业现状调查研究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数字经济和人工智能等对我省就业影响及对策研究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现代服务业从业人员构成调查及政策建议研究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三支一扶期满人员就业跟踪调查</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职业技能培训相关问题研究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我省家庭服务业发展现状及优化策略研究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调整优化失业保险稳就业政策研究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重点地区、重点行业、重点人群就业形势分析研究</w:t>
      </w:r>
    </w:p>
    <w:p w:rsidR="00A12F1C" w:rsidRDefault="00A12F1C" w:rsidP="00A12F1C">
      <w:pPr>
        <w:rPr>
          <w:rFonts w:ascii="宋体" w:eastAsia="宋体" w:hAnsi="宋体" w:cs="宋体"/>
          <w:b/>
          <w:bCs/>
          <w:sz w:val="32"/>
        </w:rPr>
      </w:pPr>
      <w:r>
        <w:rPr>
          <w:rFonts w:ascii="宋体" w:eastAsia="宋体" w:hAnsi="宋体" w:cs="宋体" w:hint="eastAsia"/>
          <w:b/>
          <w:bCs/>
          <w:sz w:val="32"/>
        </w:rPr>
        <w:t>二、社会保障</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社保基金监管风险防范相关问题研究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落实个人养老金制度相关问题研究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社保精准扩面相关问题研究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lastRenderedPageBreak/>
        <w:t>河北省失业保险实施办法评估及完善对策研究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灵活就业和新就业形态职业伤害保障政策研究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被征地农民社会保险问题分析与解决路径研究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发展第三支柱养老保险相关问题研究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失业保险省级统筹后面临的问题挑战及推进思路举措研究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工伤预防工作现状调查与工伤预防体系建设研究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职业年金运营管理风险分析及提升监管效能研究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灵活就业群体社会保障问题研究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社会保险基金风险防控效果评估及对策建议研究</w:t>
      </w:r>
    </w:p>
    <w:p w:rsidR="00A12F1C" w:rsidRDefault="00A12F1C" w:rsidP="00A12F1C">
      <w:pPr>
        <w:rPr>
          <w:rFonts w:ascii="宋体" w:eastAsia="宋体" w:hAnsi="宋体" w:cs="宋体"/>
          <w:b/>
          <w:bCs/>
          <w:sz w:val="32"/>
        </w:rPr>
      </w:pPr>
      <w:r>
        <w:rPr>
          <w:rFonts w:ascii="宋体" w:eastAsia="宋体" w:hAnsi="宋体" w:cs="宋体" w:hint="eastAsia"/>
          <w:b/>
          <w:bCs/>
          <w:sz w:val="32"/>
        </w:rPr>
        <w:t>三、人事人才</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加快推进技能强省现状、问题和下步对策建议研究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全省人力资源结构和行业地区分布调查分析及对策建议研究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我省人力资源服务产业现状及提升措施研究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我省博士后培养引进政策实施现状和问题研究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高层次人才薪酬激励制度研究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河北省人力资源服务产业园发展现状和优化提升路径研究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构建现代产业体系人才需求分析与加强人力资源开发对策建议研究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人事档案数字化与人才服务信息化建设现状及对策研究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提升社会化职业技能等级认定规范化水平与加强事中事后监管能力研究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产业转型升级与技能人才培养、引进问题研究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我省重点行业技能人才需求测评研究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lastRenderedPageBreak/>
        <w:t>省市各类人才激励政策梳理及系统优化路径研究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人才分类评价相关问题研究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事业单位岗位管理现状、问题及对策研究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公益性事业单位转企改制相关问题研究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更好发挥表彰奖励激励导向作用相关问题研究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经营公益性事业单位转企改制相关问题研究</w:t>
      </w:r>
    </w:p>
    <w:p w:rsidR="00A12F1C" w:rsidRDefault="00A12F1C" w:rsidP="00A12F1C">
      <w:pPr>
        <w:rPr>
          <w:rFonts w:ascii="宋体" w:eastAsia="宋体" w:hAnsi="宋体" w:cs="宋体"/>
          <w:b/>
          <w:bCs/>
          <w:sz w:val="32"/>
        </w:rPr>
      </w:pPr>
      <w:r>
        <w:rPr>
          <w:rFonts w:ascii="宋体" w:eastAsia="宋体" w:hAnsi="宋体" w:cs="宋体" w:hint="eastAsia"/>
          <w:b/>
          <w:bCs/>
          <w:sz w:val="32"/>
        </w:rPr>
        <w:t>四、劳动关系</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构建和谐劳动关系相关问题研究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加快补齐新业态和灵活就业人员劳动保障和服务短板研究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基于解决行政复议、行政应诉反映问题的政策联动调整机制研究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共享经济模式下用工劳动保障权益保障问题研究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基层调解组织建设和创新劳动人事争议协商解决模式问题研究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利用法治思维和法治方式分类处理信访事项问题研究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建立劳动关系风险监测预警制度和应急处置机制问题研究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重点群体收入激励政策措施研究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最低工资标准执行情况调查及调整建议研究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社会组织承接劳动人事争议调解服务现状及发展趋势分析研究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劳动人事争议调解仲裁规范化相关问题研究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国有企业薪酬制度改革现状问题及对策研究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工资集体协商制度执行情况主要问题及对策研究</w:t>
      </w:r>
    </w:p>
    <w:p w:rsidR="00A12F1C" w:rsidRDefault="00A12F1C" w:rsidP="00A12F1C">
      <w:pPr>
        <w:rPr>
          <w:rFonts w:ascii="宋体" w:eastAsia="宋体" w:hAnsi="宋体" w:cs="宋体"/>
          <w:b/>
          <w:bCs/>
          <w:sz w:val="32"/>
        </w:rPr>
      </w:pPr>
      <w:r>
        <w:rPr>
          <w:rFonts w:ascii="宋体" w:eastAsia="宋体" w:hAnsi="宋体" w:cs="宋体" w:hint="eastAsia"/>
          <w:b/>
          <w:bCs/>
          <w:sz w:val="32"/>
        </w:rPr>
        <w:lastRenderedPageBreak/>
        <w:t>五、系统行风建设、公共服务和其他综合性工作</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人社一体化公共服务平台建设现状及推广应用相关问题研究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先进省市政务服务经验借鉴与我省人社综合柜员制服务体系建设研究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人社公共服务标准化相关问题研究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“七五”普法经验梳理和人社领域“八五”普法实施路径研究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人社领域惠企利民政策落地情况调查分析及对策研究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提升党建引领，推动人社事业高质量发展课题研究</w:t>
      </w:r>
    </w:p>
    <w:p w:rsidR="00A12F1C" w:rsidRDefault="00A12F1C" w:rsidP="00A12F1C">
      <w:pPr>
        <w:rPr>
          <w:rFonts w:ascii="宋体" w:eastAsia="宋体" w:hAnsi="宋体" w:cs="宋体"/>
          <w:b/>
          <w:bCs/>
          <w:sz w:val="32"/>
        </w:rPr>
      </w:pPr>
      <w:r>
        <w:rPr>
          <w:rFonts w:ascii="宋体" w:eastAsia="宋体" w:hAnsi="宋体" w:cs="宋体" w:hint="eastAsia"/>
          <w:b/>
          <w:bCs/>
          <w:sz w:val="32"/>
        </w:rPr>
        <w:t>六、京津冀人社协同发展和雄安新区建设、后奥运经济发展工作</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京津冀就业创业协同合作机制相关问题研究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加强京津冀工伤保险合作相关问题研究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京津冀人力资源结构分析及协同发展策略研究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面向京津柔性引才相关问题研究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京津冀区域劳动用工纠纷调处现状及政策机制创新研究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京津冀劳动保障监察执法联动机制研究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雄安新区人社公共服务模式创新研究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雄安新区本地劳动力就业状况调查与对策研究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雄安新区社保制度改革创新问题研究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雄安新区就业创业政策创新研究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雄安新区人才培养引进政策研究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后冬奥会经济发展与人才供给路径研究</w:t>
      </w:r>
    </w:p>
    <w:p w:rsidR="00A12F1C" w:rsidRDefault="00A12F1C" w:rsidP="00A12F1C">
      <w:pPr>
        <w:rPr>
          <w:rFonts w:ascii="宋体" w:eastAsia="宋体" w:hAnsi="宋体" w:cs="宋体"/>
          <w:b/>
          <w:bCs/>
          <w:sz w:val="32"/>
        </w:rPr>
      </w:pPr>
      <w:r>
        <w:rPr>
          <w:rFonts w:ascii="宋体" w:eastAsia="宋体" w:hAnsi="宋体" w:cs="宋体" w:hint="eastAsia"/>
          <w:b/>
          <w:bCs/>
          <w:sz w:val="32"/>
        </w:rPr>
        <w:t>七、技工教育和职业培训</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lastRenderedPageBreak/>
        <w:t>技工院校发展制约因素分析和对策建议研究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技工院校工学一体化技能人才培养模式研究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技工院校教学资源共享信息平台建设和管理研究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区域性、行业性技工教育联盟（集团）建设的策略研究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技工院校班主任能力提升研究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技工院校学生管理工作创新研究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新发展阶段技工院校教学管理质量研究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产教融合背景下技工院校专业建设研究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技工院校（康养生活类专业）建设研究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技工院校立德树人机制与路径研究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新时代技工院校思想政治理论课质量与实效研究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技工院校教学管理信息化建设实证研究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新发展阶段技工院校师生工匠精神培育研究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新时代技工院校思政课教师队伍建设研究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新发展阶段技工院校教师职业能力提升研究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技工院校国际合作办学实践研究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技工院校精品课程建设与实践</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技工院校教师教学与科研能力评价体系实证研究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技工院校专业教学与世界技能大赛标准体系对接相关问题研究</w:t>
      </w:r>
    </w:p>
    <w:p w:rsidR="00A12F1C" w:rsidRDefault="00A12F1C" w:rsidP="00A12F1C">
      <w:pPr>
        <w:numPr>
          <w:ilvl w:val="0"/>
          <w:numId w:val="1"/>
        </w:numPr>
        <w:ind w:left="-10" w:firstLine="640"/>
        <w:rPr>
          <w:rFonts w:ascii="仿宋" w:eastAsia="仿宋" w:hAnsi="仿宋" w:cs="仿宋"/>
          <w:sz w:val="32"/>
        </w:rPr>
      </w:pPr>
      <w:r>
        <w:rPr>
          <w:rFonts w:ascii="仿宋" w:eastAsia="仿宋" w:hAnsi="仿宋" w:cs="仿宋" w:hint="eastAsia"/>
          <w:sz w:val="32"/>
        </w:rPr>
        <w:t>发挥技工教育优势促进职业技能提升相关问题研究</w:t>
      </w:r>
    </w:p>
    <w:p w:rsidR="00A12F1C" w:rsidRPr="00A12F1C" w:rsidRDefault="00A12F1C" w:rsidP="00F230BB">
      <w:pPr>
        <w:rPr>
          <w:rFonts w:ascii="仿宋" w:eastAsia="仿宋" w:hAnsi="仿宋"/>
          <w:sz w:val="28"/>
          <w:szCs w:val="28"/>
        </w:rPr>
      </w:pPr>
      <w:r w:rsidRPr="00A24321">
        <w:rPr>
          <w:rFonts w:ascii="仿宋" w:eastAsia="仿宋" w:hAnsi="仿宋" w:cs="仿宋" w:hint="eastAsia"/>
          <w:b/>
          <w:sz w:val="32"/>
        </w:rPr>
        <w:t>注：</w:t>
      </w:r>
      <w:r>
        <w:rPr>
          <w:rFonts w:ascii="仿宋" w:eastAsia="仿宋" w:hAnsi="仿宋" w:cs="仿宋" w:hint="eastAsia"/>
          <w:sz w:val="32"/>
        </w:rPr>
        <w:t>以上选题方向供参考，具体题目请申报人员结合实际自行细化调整。不在以上选题范围内，与人社领域业务相关的其他选题也可自拟</w:t>
      </w:r>
      <w:r>
        <w:rPr>
          <w:rFonts w:ascii="仿宋" w:eastAsia="仿宋" w:hAnsi="仿宋" w:cs="仿宋" w:hint="eastAsia"/>
          <w:sz w:val="32"/>
        </w:rPr>
        <w:lastRenderedPageBreak/>
        <w:t>题目申报。</w:t>
      </w:r>
    </w:p>
    <w:sectPr w:rsidR="00A12F1C" w:rsidRPr="00A12F1C" w:rsidSect="00F230B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0BB" w:rsidRDefault="00F230BB" w:rsidP="00F230BB">
      <w:r>
        <w:separator/>
      </w:r>
    </w:p>
  </w:endnote>
  <w:endnote w:type="continuationSeparator" w:id="0">
    <w:p w:rsidR="00F230BB" w:rsidRDefault="00F230BB" w:rsidP="00F2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0BB" w:rsidRDefault="00F230BB" w:rsidP="00F230BB">
      <w:r>
        <w:separator/>
      </w:r>
    </w:p>
  </w:footnote>
  <w:footnote w:type="continuationSeparator" w:id="0">
    <w:p w:rsidR="00F230BB" w:rsidRDefault="00F230BB" w:rsidP="00F23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BC15F"/>
    <w:multiLevelType w:val="singleLevel"/>
    <w:tmpl w:val="1AEBC15F"/>
    <w:lvl w:ilvl="0">
      <w:start w:val="1"/>
      <w:numFmt w:val="decimal"/>
      <w:suff w:val="nothing"/>
      <w:lvlText w:val="%1．"/>
      <w:lvlJc w:val="left"/>
      <w:pPr>
        <w:ind w:left="1018"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F47"/>
    <w:rsid w:val="000B7A1D"/>
    <w:rsid w:val="001C2F47"/>
    <w:rsid w:val="002C0218"/>
    <w:rsid w:val="005E08EC"/>
    <w:rsid w:val="00647761"/>
    <w:rsid w:val="006A6FB5"/>
    <w:rsid w:val="0092554B"/>
    <w:rsid w:val="009C0C16"/>
    <w:rsid w:val="00A12F1C"/>
    <w:rsid w:val="00A24321"/>
    <w:rsid w:val="00A65D51"/>
    <w:rsid w:val="00AA1F40"/>
    <w:rsid w:val="00AC2423"/>
    <w:rsid w:val="00D01AF7"/>
    <w:rsid w:val="00D54C38"/>
    <w:rsid w:val="00DA0394"/>
    <w:rsid w:val="00E030F1"/>
    <w:rsid w:val="00E23368"/>
    <w:rsid w:val="00F2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96C888E-88CB-449A-AC17-F1597D7C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30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30BB"/>
    <w:rPr>
      <w:sz w:val="18"/>
      <w:szCs w:val="18"/>
    </w:rPr>
  </w:style>
  <w:style w:type="paragraph" w:styleId="a4">
    <w:name w:val="footer"/>
    <w:basedOn w:val="a"/>
    <w:link w:val="Char0"/>
    <w:uiPriority w:val="99"/>
    <w:unhideWhenUsed/>
    <w:rsid w:val="00F230BB"/>
    <w:pPr>
      <w:tabs>
        <w:tab w:val="center" w:pos="4153"/>
        <w:tab w:val="right" w:pos="8306"/>
      </w:tabs>
      <w:snapToGrid w:val="0"/>
      <w:jc w:val="left"/>
    </w:pPr>
    <w:rPr>
      <w:sz w:val="18"/>
      <w:szCs w:val="18"/>
    </w:rPr>
  </w:style>
  <w:style w:type="character" w:customStyle="1" w:styleId="Char0">
    <w:name w:val="页脚 Char"/>
    <w:basedOn w:val="a0"/>
    <w:link w:val="a4"/>
    <w:uiPriority w:val="99"/>
    <w:rsid w:val="00F230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lulu</cp:lastModifiedBy>
  <cp:revision>19</cp:revision>
  <dcterms:created xsi:type="dcterms:W3CDTF">2024-05-20T22:54:00Z</dcterms:created>
  <dcterms:modified xsi:type="dcterms:W3CDTF">2024-05-23T00:50:00Z</dcterms:modified>
</cp:coreProperties>
</file>