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2024年度河北省文化艺术科学规划和旅游研究项目课题指南</w:t>
      </w:r>
    </w:p>
    <w:p>
      <w:pPr>
        <w:pStyle w:val="9"/>
        <w:widowControl/>
        <w:spacing w:line="360" w:lineRule="auto"/>
        <w:ind w:left="210" w:firstLine="0" w:firstLineChars="0"/>
        <w:rPr>
          <w:rFonts w:hint="eastAsia" w:ascii="楷体" w:hAnsi="楷体" w:eastAsia="楷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           </w:t>
      </w:r>
      <w:r>
        <w:rPr>
          <w:rFonts w:hint="eastAsia" w:ascii="楷体" w:hAnsi="楷体" w:eastAsia="楷体" w:cs="黑体"/>
          <w:sz w:val="32"/>
          <w:szCs w:val="32"/>
        </w:rPr>
        <w:t xml:space="preserve">  </w:t>
      </w:r>
    </w:p>
    <w:p>
      <w:pPr>
        <w:pStyle w:val="9"/>
        <w:widowControl/>
        <w:spacing w:line="360" w:lineRule="auto"/>
        <w:ind w:left="-210" w:leftChars="-100" w:firstLine="0"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基础理论研究</w:t>
      </w:r>
    </w:p>
    <w:p>
      <w:pPr>
        <w:pStyle w:val="11"/>
        <w:numPr>
          <w:ilvl w:val="0"/>
          <w:numId w:val="1"/>
        </w:numPr>
        <w:spacing w:line="580" w:lineRule="exact"/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习近平文化思想研究</w:t>
      </w:r>
      <w:bookmarkStart w:id="0" w:name="_Hlk132874241"/>
      <w:r>
        <w:rPr>
          <w:rFonts w:hint="eastAsia" w:ascii="仿宋_GB2312" w:hAnsi="仿宋_GB2312" w:eastAsia="仿宋_GB2312" w:cs="仿宋_GB2312"/>
          <w:sz w:val="32"/>
          <w:szCs w:val="32"/>
        </w:rPr>
        <w:t>*</w:t>
      </w:r>
      <w:bookmarkEnd w:id="0"/>
    </w:p>
    <w:p>
      <w:pPr>
        <w:pStyle w:val="11"/>
        <w:numPr>
          <w:ilvl w:val="0"/>
          <w:numId w:val="1"/>
        </w:numPr>
        <w:spacing w:line="580" w:lineRule="exact"/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中华民族优秀传统文化新时代传承发展研究</w:t>
      </w:r>
    </w:p>
    <w:p>
      <w:pPr>
        <w:pStyle w:val="11"/>
        <w:numPr>
          <w:ilvl w:val="0"/>
          <w:numId w:val="1"/>
        </w:numPr>
        <w:spacing w:line="580" w:lineRule="exact"/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“两个结合”</w:t>
      </w:r>
      <w:r>
        <w:rPr>
          <w:rFonts w:hint="eastAsia" w:ascii="仿宋_GB2312" w:hAnsi="仿宋_GB2312" w:eastAsia="仿宋_GB2312" w:cs="仿宋_GB2312"/>
          <w:sz w:val="32"/>
          <w:szCs w:val="32"/>
        </w:rPr>
        <w:t>与</w:t>
      </w:r>
      <w:r>
        <w:rPr>
          <w:rFonts w:ascii="仿宋_GB2312" w:hAnsi="仿宋_GB2312" w:eastAsia="仿宋_GB2312" w:cs="仿宋_GB2312"/>
          <w:sz w:val="32"/>
          <w:szCs w:val="32"/>
        </w:rPr>
        <w:t>新时代文艺理论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创新研究</w:t>
      </w:r>
    </w:p>
    <w:p>
      <w:pPr>
        <w:pStyle w:val="11"/>
        <w:numPr>
          <w:ilvl w:val="0"/>
          <w:numId w:val="1"/>
        </w:numPr>
        <w:spacing w:line="580" w:lineRule="exact"/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文化自信与新时代河北文艺发展研究*</w:t>
      </w:r>
    </w:p>
    <w:p>
      <w:pPr>
        <w:pStyle w:val="11"/>
        <w:numPr>
          <w:ilvl w:val="0"/>
          <w:numId w:val="1"/>
        </w:numPr>
        <w:spacing w:line="580" w:lineRule="exact"/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文化和旅游融合发展促进共同富裕研究*</w:t>
      </w:r>
    </w:p>
    <w:p>
      <w:pPr>
        <w:pStyle w:val="9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艺术学学科体系、学术体系、话语体系研究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新时代文艺评论研究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河北艺术史研究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河北艺术批评史研究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河北艺术家及其作品研究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河北长城、大运河文化保护传承研究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河北红色文化保护传承研究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雄安新区历史文化保护传承研究</w:t>
      </w:r>
    </w:p>
    <w:p>
      <w:pPr>
        <w:pStyle w:val="9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文化和旅游政策法律法规问题研究</w:t>
      </w:r>
    </w:p>
    <w:p>
      <w:pPr>
        <w:pStyle w:val="9"/>
        <w:widowControl/>
        <w:spacing w:line="360" w:lineRule="auto"/>
        <w:ind w:left="-210" w:leftChars="-100" w:firstLine="0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应用对策研究</w:t>
      </w:r>
    </w:p>
    <w:p>
      <w:pPr>
        <w:pStyle w:val="9"/>
        <w:widowControl/>
        <w:spacing w:line="360" w:lineRule="auto"/>
        <w:ind w:left="-210" w:leftChars="-100" w:firstLine="0" w:firstLineChars="0"/>
        <w:rPr>
          <w:rFonts w:ascii="楷体" w:hAnsi="楷体" w:eastAsia="楷体" w:cs="黑体"/>
          <w:b/>
          <w:sz w:val="32"/>
          <w:szCs w:val="32"/>
        </w:rPr>
      </w:pPr>
      <w:r>
        <w:rPr>
          <w:rFonts w:hint="eastAsia" w:ascii="楷体" w:hAnsi="楷体" w:eastAsia="楷体" w:cs="黑体"/>
          <w:b/>
          <w:sz w:val="32"/>
          <w:szCs w:val="32"/>
        </w:rPr>
        <w:t>综合类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河北省文化和旅游强省建设研究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*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河北省文化和旅游现代化场景研究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河北省文化和旅游治理体系及治理能力研究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京津冀文化和旅游协同发展研究*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新质生产力促进文化和旅游高质量发展研究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文化和旅游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领域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安全生产及风险防范研究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文化和旅游场所适老化建设研究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文化和旅游赋能乡村振兴研究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文化和旅游人才队伍建设研究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高层次人才培养助力文化和旅游发展研究</w:t>
      </w:r>
    </w:p>
    <w:p>
      <w:pPr>
        <w:pStyle w:val="9"/>
        <w:widowControl/>
        <w:spacing w:line="360" w:lineRule="auto"/>
        <w:ind w:left="-210" w:leftChars="-100" w:firstLine="0" w:firstLineChars="0"/>
        <w:rPr>
          <w:rFonts w:ascii="楷体" w:hAnsi="楷体" w:eastAsia="楷体" w:cs="黑体"/>
          <w:b/>
          <w:sz w:val="32"/>
          <w:szCs w:val="32"/>
        </w:rPr>
      </w:pPr>
      <w:r>
        <w:rPr>
          <w:rFonts w:hint="eastAsia" w:ascii="楷体" w:hAnsi="楷体" w:eastAsia="楷体" w:cs="黑体"/>
          <w:b/>
          <w:sz w:val="32"/>
          <w:szCs w:val="32"/>
        </w:rPr>
        <w:t>文化艺术类</w:t>
      </w:r>
    </w:p>
    <w:p>
      <w:pPr>
        <w:pStyle w:val="9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艺术传播研究*</w:t>
      </w:r>
    </w:p>
    <w:p>
      <w:pPr>
        <w:pStyle w:val="9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艺术创作生产机制研究</w:t>
      </w:r>
    </w:p>
    <w:p>
      <w:pPr>
        <w:pStyle w:val="9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表演艺术研究</w:t>
      </w:r>
    </w:p>
    <w:p>
      <w:pPr>
        <w:pStyle w:val="9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舞台美术研究</w:t>
      </w:r>
    </w:p>
    <w:p>
      <w:pPr>
        <w:pStyle w:val="11"/>
        <w:numPr>
          <w:ilvl w:val="0"/>
          <w:numId w:val="1"/>
        </w:numPr>
        <w:tabs>
          <w:tab w:val="left" w:pos="0"/>
        </w:tabs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美术与书法研究</w:t>
      </w:r>
    </w:p>
    <w:p>
      <w:pPr>
        <w:pStyle w:val="11"/>
        <w:numPr>
          <w:ilvl w:val="0"/>
          <w:numId w:val="1"/>
        </w:numPr>
        <w:tabs>
          <w:tab w:val="left" w:pos="0"/>
        </w:tabs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城市更新与公共环境设计研究</w:t>
      </w:r>
    </w:p>
    <w:p>
      <w:pPr>
        <w:pStyle w:val="9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文艺精品创作组织化程度提升研究</w:t>
      </w:r>
    </w:p>
    <w:p>
      <w:pPr>
        <w:pStyle w:val="9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艺术档案数字化保护利用研究</w:t>
      </w:r>
    </w:p>
    <w:p>
      <w:pPr>
        <w:pStyle w:val="9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河北戏剧与影视发展创新研究</w:t>
      </w:r>
    </w:p>
    <w:p>
      <w:pPr>
        <w:pStyle w:val="9"/>
        <w:numPr>
          <w:ilvl w:val="0"/>
          <w:numId w:val="1"/>
        </w:numPr>
        <w:ind w:left="-210" w:leftChars="-100" w:firstLineChars="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河北地方戏曲剧种传承保护研究*</w:t>
      </w:r>
    </w:p>
    <w:p>
      <w:pPr>
        <w:pStyle w:val="9"/>
        <w:numPr>
          <w:ilvl w:val="0"/>
          <w:numId w:val="1"/>
        </w:numPr>
        <w:ind w:left="-210" w:leftChars="-100" w:firstLineChars="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河北民族民间艺术研究</w:t>
      </w:r>
    </w:p>
    <w:p>
      <w:pPr>
        <w:pStyle w:val="9"/>
        <w:numPr>
          <w:ilvl w:val="0"/>
          <w:numId w:val="1"/>
        </w:numPr>
        <w:ind w:left="-210" w:leftChars="-100" w:firstLineChars="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河北省文艺院团与艺术类高校合作研究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河北省文艺院团与旅游行业合作研究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河北省文艺院团管理运营与发展研究</w:t>
      </w:r>
    </w:p>
    <w:p>
      <w:pPr>
        <w:pStyle w:val="9"/>
        <w:widowControl/>
        <w:spacing w:line="360" w:lineRule="auto"/>
        <w:ind w:left="-210" w:leftChars="-100" w:firstLine="0" w:firstLineChars="0"/>
        <w:rPr>
          <w:rFonts w:ascii="楷体" w:hAnsi="楷体" w:eastAsia="楷体" w:cs="黑体"/>
          <w:b/>
          <w:sz w:val="32"/>
          <w:szCs w:val="32"/>
        </w:rPr>
      </w:pPr>
      <w:r>
        <w:rPr>
          <w:rFonts w:hint="eastAsia" w:ascii="楷体" w:hAnsi="楷体" w:eastAsia="楷体" w:cs="黑体"/>
          <w:b/>
          <w:sz w:val="32"/>
          <w:szCs w:val="32"/>
        </w:rPr>
        <w:t>产业发展类</w:t>
      </w:r>
    </w:p>
    <w:p>
      <w:pPr>
        <w:pStyle w:val="9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河北省文化和旅游项目投融资现状与对策研究</w:t>
      </w:r>
    </w:p>
    <w:p>
      <w:pPr>
        <w:pStyle w:val="9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河北省文化产业和旅游业转型升级研究*</w:t>
      </w:r>
    </w:p>
    <w:p>
      <w:pPr>
        <w:pStyle w:val="9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河北省文创产品和旅游商品开发利用研究</w:t>
      </w:r>
    </w:p>
    <w:p>
      <w:pPr>
        <w:pStyle w:val="11"/>
        <w:numPr>
          <w:ilvl w:val="0"/>
          <w:numId w:val="1"/>
        </w:numPr>
        <w:tabs>
          <w:tab w:val="left" w:pos="0"/>
        </w:tabs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河北省文化和旅游消费促进研究</w:t>
      </w:r>
    </w:p>
    <w:p>
      <w:pPr>
        <w:pStyle w:val="11"/>
        <w:numPr>
          <w:ilvl w:val="0"/>
          <w:numId w:val="1"/>
        </w:numPr>
        <w:tabs>
          <w:tab w:val="left" w:pos="0"/>
        </w:tabs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河北省文娱旅游新型消费研究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*</w:t>
      </w:r>
      <w:bookmarkStart w:id="2" w:name="_GoBack"/>
      <w:bookmarkEnd w:id="2"/>
    </w:p>
    <w:p>
      <w:pPr>
        <w:pStyle w:val="11"/>
        <w:numPr>
          <w:ilvl w:val="0"/>
          <w:numId w:val="1"/>
        </w:numPr>
        <w:tabs>
          <w:tab w:val="left" w:pos="0"/>
        </w:tabs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河北省文化产业集群高质量发展研究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*</w:t>
      </w:r>
    </w:p>
    <w:p>
      <w:pPr>
        <w:pStyle w:val="11"/>
        <w:numPr>
          <w:ilvl w:val="0"/>
          <w:numId w:val="1"/>
        </w:numPr>
        <w:tabs>
          <w:tab w:val="left" w:pos="0"/>
        </w:tabs>
        <w:ind w:left="-210" w:leftChars="-100"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河北省自驾车旅居车营地发展研究</w:t>
      </w:r>
    </w:p>
    <w:p>
      <w:pPr>
        <w:pStyle w:val="9"/>
        <w:numPr>
          <w:ilvl w:val="0"/>
          <w:numId w:val="1"/>
        </w:numPr>
        <w:ind w:left="-210" w:leftChars="-100"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河北省文化和旅游产业与相关产业融合发展研究</w:t>
      </w:r>
    </w:p>
    <w:p>
      <w:pPr>
        <w:pStyle w:val="9"/>
        <w:numPr>
          <w:ilvl w:val="0"/>
          <w:numId w:val="1"/>
        </w:numPr>
        <w:ind w:left="-210" w:leftChars="-100"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河北省文化和旅游优势资源项目转化利用研究</w:t>
      </w:r>
    </w:p>
    <w:p>
      <w:pPr>
        <w:pStyle w:val="11"/>
        <w:numPr>
          <w:ilvl w:val="0"/>
          <w:numId w:val="1"/>
        </w:numPr>
        <w:tabs>
          <w:tab w:val="left" w:pos="0"/>
        </w:tabs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河北省冰雪旅游高质量发展研究</w:t>
      </w:r>
    </w:p>
    <w:p>
      <w:pPr>
        <w:pStyle w:val="11"/>
        <w:numPr>
          <w:ilvl w:val="0"/>
          <w:numId w:val="1"/>
        </w:numPr>
        <w:tabs>
          <w:tab w:val="left" w:pos="0"/>
        </w:tabs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河北省文化产业赋能城市更新和乡村振兴研究*</w:t>
      </w:r>
    </w:p>
    <w:p>
      <w:pPr>
        <w:pStyle w:val="11"/>
        <w:numPr>
          <w:ilvl w:val="0"/>
          <w:numId w:val="1"/>
        </w:numPr>
        <w:tabs>
          <w:tab w:val="left" w:pos="0"/>
        </w:tabs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河北省绿色旅游产品创新与消费促进研究</w:t>
      </w:r>
    </w:p>
    <w:p>
      <w:pPr>
        <w:pStyle w:val="11"/>
        <w:numPr>
          <w:ilvl w:val="0"/>
          <w:numId w:val="1"/>
        </w:numPr>
        <w:tabs>
          <w:tab w:val="left" w:pos="0"/>
        </w:tabs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河北省国货“潮品”开发及产业化路径研究</w:t>
      </w:r>
    </w:p>
    <w:p>
      <w:pPr>
        <w:pStyle w:val="9"/>
        <w:widowControl/>
        <w:spacing w:line="360" w:lineRule="auto"/>
        <w:ind w:left="-210" w:leftChars="-100" w:firstLine="0" w:firstLineChars="0"/>
        <w:rPr>
          <w:rFonts w:ascii="楷体" w:hAnsi="楷体" w:eastAsia="楷体" w:cs="黑体"/>
          <w:b/>
          <w:sz w:val="32"/>
          <w:szCs w:val="32"/>
        </w:rPr>
      </w:pPr>
      <w:r>
        <w:rPr>
          <w:rFonts w:hint="eastAsia" w:ascii="楷体" w:hAnsi="楷体" w:eastAsia="楷体" w:cs="黑体"/>
          <w:b/>
          <w:sz w:val="32"/>
          <w:szCs w:val="32"/>
        </w:rPr>
        <w:t>资源开发类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长城国家文化公园</w:t>
      </w:r>
      <w:r>
        <w:rPr>
          <w:rFonts w:hint="eastAsia" w:ascii="仿宋_GB2312" w:eastAsia="仿宋_GB2312"/>
          <w:sz w:val="32"/>
          <w:szCs w:val="32"/>
        </w:rPr>
        <w:t>（河北段）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建设发展研究*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大运河国家文化公园（河北段）建设发展研究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京张体育文化旅游带建设发展研究*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太行山文化旅游带</w:t>
      </w:r>
      <w:bookmarkStart w:id="1" w:name="_Hlk132875297"/>
      <w:r>
        <w:rPr>
          <w:rFonts w:hint="eastAsia" w:ascii="仿宋_GB2312" w:hAnsi="仿宋_GB2312" w:eastAsia="仿宋_GB2312" w:cs="仿宋_GB2312"/>
          <w:sz w:val="32"/>
          <w:szCs w:val="32"/>
        </w:rPr>
        <w:t>建设发展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研究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渤海滨海文化旅游带建设发展研究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雄安新区旅游高质量发展研究*</w:t>
      </w:r>
    </w:p>
    <w:p>
      <w:pPr>
        <w:pStyle w:val="11"/>
        <w:numPr>
          <w:ilvl w:val="0"/>
          <w:numId w:val="1"/>
        </w:numPr>
        <w:tabs>
          <w:tab w:val="left" w:pos="0"/>
        </w:tabs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河北省历史文化名村名镇保护发展研究</w:t>
      </w:r>
    </w:p>
    <w:p>
      <w:pPr>
        <w:pStyle w:val="11"/>
        <w:numPr>
          <w:ilvl w:val="0"/>
          <w:numId w:val="1"/>
        </w:numPr>
        <w:tabs>
          <w:tab w:val="left" w:pos="0"/>
        </w:tabs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河北省民宿旅游发展研究</w:t>
      </w:r>
    </w:p>
    <w:p>
      <w:pPr>
        <w:pStyle w:val="11"/>
        <w:numPr>
          <w:ilvl w:val="0"/>
          <w:numId w:val="1"/>
        </w:numPr>
        <w:tabs>
          <w:tab w:val="left" w:pos="0"/>
        </w:tabs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河北省康养旅游发展研究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河北省生态旅游发展研究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河北省景区转型升级研究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河北省周末休闲度假旅游品牌建设研究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乡村旅居的支持机制研究</w:t>
      </w:r>
    </w:p>
    <w:p>
      <w:pPr>
        <w:pStyle w:val="9"/>
        <w:widowControl/>
        <w:spacing w:line="360" w:lineRule="auto"/>
        <w:ind w:left="-210" w:leftChars="-100" w:firstLine="0" w:firstLineChars="0"/>
        <w:rPr>
          <w:rFonts w:ascii="楷体" w:hAnsi="楷体" w:eastAsia="楷体" w:cs="黑体"/>
          <w:b/>
          <w:sz w:val="32"/>
          <w:szCs w:val="32"/>
        </w:rPr>
      </w:pPr>
      <w:r>
        <w:rPr>
          <w:rFonts w:hint="eastAsia" w:ascii="楷体" w:hAnsi="楷体" w:eastAsia="楷体" w:cs="黑体"/>
          <w:b/>
          <w:sz w:val="32"/>
          <w:szCs w:val="32"/>
        </w:rPr>
        <w:t>文物、遗产保护利用类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河北省文化资源合理保护利用研究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河北省非物质文化遗产与旅游融合发展研究</w:t>
      </w:r>
    </w:p>
    <w:p>
      <w:pPr>
        <w:pStyle w:val="9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河北省非物质文化遗产保护实践与创新发展研究</w:t>
      </w:r>
    </w:p>
    <w:p>
      <w:pPr>
        <w:pStyle w:val="9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河北省文物保护与活化利用研究*</w:t>
      </w:r>
    </w:p>
    <w:p>
      <w:pPr>
        <w:pStyle w:val="9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文物数字化与文物保护深度融合研究</w:t>
      </w:r>
    </w:p>
    <w:p>
      <w:pPr>
        <w:pStyle w:val="9"/>
        <w:widowControl/>
        <w:spacing w:line="360" w:lineRule="auto"/>
        <w:ind w:left="-210" w:leftChars="-100" w:firstLine="0" w:firstLineChars="0"/>
        <w:rPr>
          <w:rFonts w:ascii="楷体" w:hAnsi="楷体" w:eastAsia="楷体" w:cs="黑体"/>
          <w:b/>
          <w:sz w:val="32"/>
          <w:szCs w:val="32"/>
        </w:rPr>
      </w:pPr>
      <w:r>
        <w:rPr>
          <w:rFonts w:hint="eastAsia" w:ascii="楷体" w:hAnsi="楷体" w:eastAsia="楷体" w:cs="黑体"/>
          <w:b/>
          <w:sz w:val="32"/>
          <w:szCs w:val="32"/>
        </w:rPr>
        <w:t>宣传推广类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河北省文化和旅游品牌培育和推广研究*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河北省旅游目的地营销研究*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河北省旅游重点客源市场产品需求与消费调查研究</w:t>
      </w:r>
    </w:p>
    <w:p>
      <w:pPr>
        <w:pStyle w:val="11"/>
        <w:numPr>
          <w:ilvl w:val="0"/>
          <w:numId w:val="1"/>
        </w:numPr>
        <w:tabs>
          <w:tab w:val="left" w:pos="0"/>
        </w:tabs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河北省文化和旅游对外合作交流研究</w:t>
      </w:r>
    </w:p>
    <w:p>
      <w:pPr>
        <w:pStyle w:val="11"/>
        <w:numPr>
          <w:ilvl w:val="0"/>
          <w:numId w:val="1"/>
        </w:numPr>
        <w:tabs>
          <w:tab w:val="left" w:pos="0"/>
        </w:tabs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河北省入境旅游市场营销和产品设计研究</w:t>
      </w:r>
    </w:p>
    <w:p>
      <w:pPr>
        <w:pStyle w:val="9"/>
        <w:widowControl/>
        <w:spacing w:line="360" w:lineRule="auto"/>
        <w:ind w:left="-210" w:leftChars="-100" w:firstLine="0" w:firstLineChars="0"/>
        <w:rPr>
          <w:rFonts w:ascii="楷体" w:hAnsi="楷体" w:eastAsia="楷体" w:cs="黑体"/>
          <w:b/>
          <w:sz w:val="32"/>
          <w:szCs w:val="32"/>
        </w:rPr>
      </w:pPr>
      <w:r>
        <w:rPr>
          <w:rFonts w:hint="eastAsia" w:ascii="楷体" w:hAnsi="楷体" w:eastAsia="楷体" w:cs="黑体"/>
          <w:b/>
          <w:sz w:val="32"/>
          <w:szCs w:val="32"/>
        </w:rPr>
        <w:t>科技教育类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河北省文化和旅游与科技融合发展研究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标准化助推河北省文化和旅游高质量发展研究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新技术在文化和旅游场景中的应用研究*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河北省艺术教育现状与发展研究</w:t>
      </w:r>
    </w:p>
    <w:p>
      <w:pPr>
        <w:pStyle w:val="11"/>
        <w:numPr>
          <w:ilvl w:val="0"/>
          <w:numId w:val="1"/>
        </w:numPr>
        <w:tabs>
          <w:tab w:val="left" w:pos="0"/>
        </w:tabs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新时代文化数字化研究</w:t>
      </w:r>
    </w:p>
    <w:p>
      <w:pPr>
        <w:pStyle w:val="11"/>
        <w:numPr>
          <w:ilvl w:val="0"/>
          <w:numId w:val="1"/>
        </w:numPr>
        <w:tabs>
          <w:tab w:val="left" w:pos="0"/>
        </w:tabs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河北省智慧景区建设发展研究</w:t>
      </w:r>
    </w:p>
    <w:p>
      <w:pPr>
        <w:pStyle w:val="11"/>
        <w:numPr>
          <w:ilvl w:val="0"/>
          <w:numId w:val="1"/>
        </w:numPr>
        <w:tabs>
          <w:tab w:val="left" w:pos="0"/>
        </w:tabs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河北省文化和旅游沉浸式体验新空间发展研究</w:t>
      </w:r>
    </w:p>
    <w:p>
      <w:pPr>
        <w:pStyle w:val="11"/>
        <w:numPr>
          <w:ilvl w:val="0"/>
          <w:numId w:val="1"/>
        </w:numPr>
        <w:tabs>
          <w:tab w:val="left" w:pos="0"/>
        </w:tabs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河北省研学旅游高质量发展研究*</w:t>
      </w:r>
    </w:p>
    <w:p>
      <w:pPr>
        <w:pStyle w:val="9"/>
        <w:widowControl/>
        <w:spacing w:line="360" w:lineRule="auto"/>
        <w:ind w:left="-210" w:leftChars="-100" w:firstLine="0" w:firstLineChars="0"/>
        <w:rPr>
          <w:rFonts w:ascii="楷体" w:hAnsi="楷体" w:eastAsia="楷体" w:cs="黑体"/>
          <w:b/>
          <w:sz w:val="32"/>
          <w:szCs w:val="32"/>
        </w:rPr>
      </w:pPr>
      <w:r>
        <w:rPr>
          <w:rFonts w:hint="eastAsia" w:ascii="楷体" w:hAnsi="楷体" w:eastAsia="楷体" w:cs="黑体"/>
          <w:b/>
          <w:sz w:val="32"/>
          <w:szCs w:val="32"/>
        </w:rPr>
        <w:t>公共服务类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河北省文化</w:t>
      </w:r>
      <w:r>
        <w:rPr>
          <w:rFonts w:hint="eastAsia" w:ascii="仿宋_GB2312" w:hAnsi="仿宋_GB2312" w:eastAsia="仿宋_GB2312" w:cs="仿宋_GB2312"/>
          <w:sz w:val="32"/>
          <w:szCs w:val="32"/>
        </w:rPr>
        <w:t>惠民工程</w:t>
      </w:r>
      <w:r>
        <w:rPr>
          <w:rFonts w:hint="eastAsia" w:ascii="仿宋_GB2312" w:eastAsia="仿宋_GB2312"/>
          <w:sz w:val="32"/>
          <w:szCs w:val="32"/>
        </w:rPr>
        <w:t>研究</w:t>
      </w:r>
    </w:p>
    <w:p>
      <w:pPr>
        <w:pStyle w:val="11"/>
        <w:numPr>
          <w:ilvl w:val="0"/>
          <w:numId w:val="1"/>
        </w:numPr>
        <w:tabs>
          <w:tab w:val="left" w:pos="0"/>
        </w:tabs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河北省旅游公共服务体系高质量发展研究*</w:t>
      </w:r>
    </w:p>
    <w:p>
      <w:pPr>
        <w:pStyle w:val="11"/>
        <w:numPr>
          <w:ilvl w:val="0"/>
          <w:numId w:val="1"/>
        </w:numPr>
        <w:tabs>
          <w:tab w:val="left" w:pos="0"/>
        </w:tabs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河北省群众文化团队发展现状与扶持政策研究</w:t>
      </w:r>
    </w:p>
    <w:p>
      <w:pPr>
        <w:pStyle w:val="11"/>
        <w:numPr>
          <w:ilvl w:val="0"/>
          <w:numId w:val="1"/>
        </w:numPr>
        <w:tabs>
          <w:tab w:val="left" w:pos="0"/>
        </w:tabs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河北省新型公共文化空间建设研究*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河北省群众文化活动品牌</w:t>
      </w:r>
      <w:r>
        <w:rPr>
          <w:rFonts w:ascii="仿宋_GB2312" w:eastAsia="仿宋_GB2312"/>
          <w:sz w:val="32"/>
          <w:szCs w:val="32"/>
        </w:rPr>
        <w:t>建设</w:t>
      </w:r>
      <w:r>
        <w:rPr>
          <w:rFonts w:hint="eastAsia" w:ascii="仿宋_GB2312" w:eastAsia="仿宋_GB2312"/>
          <w:sz w:val="32"/>
          <w:szCs w:val="32"/>
        </w:rPr>
        <w:t>研究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河北馆藏文化资源保护利用研究</w:t>
      </w:r>
    </w:p>
    <w:p>
      <w:pPr>
        <w:pStyle w:val="11"/>
        <w:numPr>
          <w:ilvl w:val="0"/>
          <w:numId w:val="1"/>
        </w:numPr>
        <w:tabs>
          <w:tab w:val="left" w:pos="0"/>
        </w:tabs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河北省公共文化场馆建设发展研究</w:t>
      </w:r>
    </w:p>
    <w:p>
      <w:pPr>
        <w:pStyle w:val="11"/>
        <w:numPr>
          <w:ilvl w:val="0"/>
          <w:numId w:val="1"/>
        </w:numPr>
        <w:tabs>
          <w:tab w:val="left" w:pos="0"/>
        </w:tabs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文化场馆助力全民科学素质提升研究</w:t>
      </w:r>
    </w:p>
    <w:p>
      <w:pPr>
        <w:pStyle w:val="11"/>
        <w:numPr>
          <w:ilvl w:val="0"/>
          <w:numId w:val="1"/>
        </w:numPr>
        <w:tabs>
          <w:tab w:val="left" w:pos="0"/>
        </w:tabs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文化场馆社会化合作研究</w:t>
      </w:r>
    </w:p>
    <w:sectPr>
      <w:footerReference r:id="rId3" w:type="default"/>
      <w:pgSz w:w="11906" w:h="16838"/>
      <w:pgMar w:top="1440" w:right="1701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multilevel"/>
    <w:tmpl w:val="0000000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ZiZjIyYzk1NmEyYTVkZTIzMWQ3YmQ2MjE3NWViMTQifQ=="/>
  </w:docVars>
  <w:rsids>
    <w:rsidRoot w:val="00AE0227"/>
    <w:rsid w:val="000E4D7E"/>
    <w:rsid w:val="001317FC"/>
    <w:rsid w:val="00157637"/>
    <w:rsid w:val="001E7861"/>
    <w:rsid w:val="0026504E"/>
    <w:rsid w:val="00265FB1"/>
    <w:rsid w:val="002A4A35"/>
    <w:rsid w:val="002C4A47"/>
    <w:rsid w:val="002F1750"/>
    <w:rsid w:val="0036500A"/>
    <w:rsid w:val="003F5571"/>
    <w:rsid w:val="00563119"/>
    <w:rsid w:val="00566B1F"/>
    <w:rsid w:val="00573D7D"/>
    <w:rsid w:val="005C65E5"/>
    <w:rsid w:val="005F1BA3"/>
    <w:rsid w:val="00640007"/>
    <w:rsid w:val="00681BBC"/>
    <w:rsid w:val="006C27D2"/>
    <w:rsid w:val="00701DD1"/>
    <w:rsid w:val="0079415C"/>
    <w:rsid w:val="007B42CE"/>
    <w:rsid w:val="007E5005"/>
    <w:rsid w:val="007E571B"/>
    <w:rsid w:val="008C0D9C"/>
    <w:rsid w:val="00993E60"/>
    <w:rsid w:val="009C7F65"/>
    <w:rsid w:val="00A10485"/>
    <w:rsid w:val="00A35E02"/>
    <w:rsid w:val="00A41D3B"/>
    <w:rsid w:val="00A87B84"/>
    <w:rsid w:val="00A926B2"/>
    <w:rsid w:val="00AE0227"/>
    <w:rsid w:val="00B00045"/>
    <w:rsid w:val="00B33B8A"/>
    <w:rsid w:val="00B530D9"/>
    <w:rsid w:val="00B64F87"/>
    <w:rsid w:val="00BD5553"/>
    <w:rsid w:val="00C05497"/>
    <w:rsid w:val="00C26C18"/>
    <w:rsid w:val="00C33048"/>
    <w:rsid w:val="00CA48A1"/>
    <w:rsid w:val="00D05827"/>
    <w:rsid w:val="00D8219C"/>
    <w:rsid w:val="00D921B0"/>
    <w:rsid w:val="00DB3B01"/>
    <w:rsid w:val="00DF0276"/>
    <w:rsid w:val="00E1553F"/>
    <w:rsid w:val="00E27BFF"/>
    <w:rsid w:val="00F36B9F"/>
    <w:rsid w:val="00F846BA"/>
    <w:rsid w:val="00F964F1"/>
    <w:rsid w:val="00FC3910"/>
    <w:rsid w:val="02534CD4"/>
    <w:rsid w:val="41F81C51"/>
    <w:rsid w:val="4F107F81"/>
    <w:rsid w:val="672C3F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character" w:styleId="6">
    <w:name w:val="Emphasis"/>
    <w:basedOn w:val="5"/>
    <w:qFormat/>
    <w:uiPriority w:val="20"/>
    <w:rPr>
      <w:color w:val="CC0000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paragraph" w:customStyle="1" w:styleId="10">
    <w:name w:val="*正文"/>
    <w:basedOn w:val="1"/>
    <w:qFormat/>
    <w:uiPriority w:val="0"/>
    <w:pPr>
      <w:widowControl/>
      <w:spacing w:line="360" w:lineRule="auto"/>
      <w:ind w:firstLine="561"/>
      <w:jc w:val="left"/>
    </w:pPr>
    <w:rPr>
      <w:rFonts w:ascii="仿宋_GB2312" w:hAnsi="宋体" w:eastAsia="仿宋"/>
      <w:color w:val="000000"/>
      <w:kern w:val="0"/>
      <w:sz w:val="28"/>
      <w:szCs w:val="24"/>
    </w:rPr>
  </w:style>
  <w:style w:type="paragraph" w:customStyle="1" w:styleId="11">
    <w:name w:val="列出段落1"/>
    <w:basedOn w:val="1"/>
    <w:qFormat/>
    <w:uiPriority w:val="99"/>
    <w:pPr>
      <w:ind w:firstLine="420" w:firstLineChars="200"/>
    </w:pPr>
    <w:rPr>
      <w:rFonts w:ascii="Calibri" w:hAnsi="Calibri" w:cs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0905A-EDB4-4298-8762-58F63A402F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231</Words>
  <Characters>1318</Characters>
  <Lines>10</Lines>
  <Paragraphs>3</Paragraphs>
  <TotalTime>0</TotalTime>
  <ScaleCrop>false</ScaleCrop>
  <LinksUpToDate>false</LinksUpToDate>
  <CharactersWithSpaces>1546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2023-04-23T07:43:00Z</dcterms:created>
  <dc:creator>程 霞</dc:creator>
  <cp:lastModifiedBy>cheng</cp:lastModifiedBy>
  <cp:lastPrinted>2024-04-09T08:18:00Z</cp:lastPrinted>
  <dcterms:modified xsi:type="dcterms:W3CDTF">2024-04-24T06:57:23Z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fbea35adc15a46ce8b512646c7d6e8ee</vt:lpwstr>
  </property>
  <property fmtid="{D5CDD505-2E9C-101B-9397-08002B2CF9AE}" pid="3" name="KSOProductBuildVer">
    <vt:lpwstr>2052-12.1.0.16399</vt:lpwstr>
  </property>
</Properties>
</file>