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00" w:rsidRDefault="00204200" w:rsidP="00204200">
      <w:pPr>
        <w:widowControl/>
        <w:spacing w:line="600" w:lineRule="atLeast"/>
        <w:jc w:val="center"/>
        <w:outlineLvl w:val="2"/>
        <w:rPr>
          <w:rFonts w:ascii="inherit" w:eastAsia="宋体" w:hAnsi="inherit" w:cs="宋体" w:hint="eastAsia"/>
          <w:b/>
          <w:bCs/>
          <w:color w:val="000000"/>
          <w:kern w:val="0"/>
          <w:sz w:val="36"/>
          <w:szCs w:val="36"/>
        </w:rPr>
      </w:pPr>
      <w:r w:rsidRPr="00204200">
        <w:rPr>
          <w:rFonts w:ascii="inherit" w:eastAsia="宋体" w:hAnsi="inherit" w:cs="宋体"/>
          <w:b/>
          <w:bCs/>
          <w:color w:val="000000"/>
          <w:kern w:val="0"/>
          <w:sz w:val="36"/>
          <w:szCs w:val="36"/>
        </w:rPr>
        <w:t>教育部社科司关于</w:t>
      </w:r>
      <w:r w:rsidRPr="00204200">
        <w:rPr>
          <w:rFonts w:ascii="inherit" w:eastAsia="宋体" w:hAnsi="inherit" w:cs="宋体"/>
          <w:b/>
          <w:bCs/>
          <w:color w:val="000000"/>
          <w:kern w:val="0"/>
          <w:sz w:val="36"/>
          <w:szCs w:val="36"/>
        </w:rPr>
        <w:t>2024</w:t>
      </w:r>
      <w:r w:rsidRPr="00204200">
        <w:rPr>
          <w:rFonts w:ascii="inherit" w:eastAsia="宋体" w:hAnsi="inherit" w:cs="宋体"/>
          <w:b/>
          <w:bCs/>
          <w:color w:val="000000"/>
          <w:kern w:val="0"/>
          <w:sz w:val="36"/>
          <w:szCs w:val="36"/>
        </w:rPr>
        <w:t>年度教育部人文社会科学研究</w:t>
      </w:r>
    </w:p>
    <w:p w:rsidR="00204200" w:rsidRPr="00204200" w:rsidRDefault="00204200" w:rsidP="00204200">
      <w:pPr>
        <w:widowControl/>
        <w:spacing w:line="600" w:lineRule="atLeast"/>
        <w:jc w:val="center"/>
        <w:outlineLvl w:val="2"/>
        <w:rPr>
          <w:rFonts w:ascii="inherit" w:eastAsia="宋体" w:hAnsi="inherit" w:cs="宋体" w:hint="eastAsia"/>
          <w:b/>
          <w:bCs/>
          <w:color w:val="000000"/>
          <w:kern w:val="0"/>
          <w:sz w:val="36"/>
          <w:szCs w:val="36"/>
        </w:rPr>
      </w:pPr>
      <w:r w:rsidRPr="00204200">
        <w:rPr>
          <w:rFonts w:ascii="inherit" w:eastAsia="宋体" w:hAnsi="inherit" w:cs="宋体"/>
          <w:b/>
          <w:bCs/>
          <w:color w:val="000000"/>
          <w:kern w:val="0"/>
          <w:sz w:val="36"/>
          <w:szCs w:val="36"/>
        </w:rPr>
        <w:t>一般项目申报工作的通知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为深入学习贯彻党的二十大精神，贯彻落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实习近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根据《教育部人文社会科学研究项目管理办法》（教社科〔2006〕2号），现将2024年度教育部人文社会科学研究一般项目申报工作有关事项通知如下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　　一、申报内容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本次申报不设课题指南（专项任务项目除外），申请人根据自身的研究基础和学术特长，坚持正确政治方向、价值取向、研究导向，认真凝练、自行拟定研究课题。研究课题名称应表述规范、准确、简洁。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1.项目类别及资助额度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项目研究期限为3年，具体类别分为：（1）规划基金项目，资助经费不超过10万元；（2）青年基金项目，资助经费不超过8万元；（3）自筹经费项目，经费由申请人从校外有关部门或企事业单位自筹，自筹经费不低于8万元；（4）专项任务项目，包括中国特色社会主义理论体系研究专项、高校辅导员研究专项，具体申报通知将另行发布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为支持西部和边疆地区高校人文社会科学研究发展，本次继续设立西部和边疆地区项目、新疆项目、西藏项目。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2.项目申报学科范围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根据原国家质量技术监督局2009年公布的《学科分类与代码》和高校的实际情况，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 w:rsidRPr="0020420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　二、申报条件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1.本次项目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限全国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普通高等学校申报。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2.申请人须为在编在岗教师，能够实际承担、组织研究工作；每个申请人限报1项，所列课题组成员必须征得其本人同意，否则视为违规申报。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3.申请人除符合《教育部人文社会科学研究项目管理办法》的相关规定外，还必须符合下列条件：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（1）规划基金项目申请人应具有高级职称（含副高）；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（2）青年基金项目申请人应具有博士学位或中级以上（含中级）职称，年龄不超过40周岁（1984年1月1日以后出生）；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（3）自筹经费项目申请人，须在《教育部人文社会科学研究一般项目申请评审书》（以下简称《申请评审书》）“其他来源经费”栏填写经费，并上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传学校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财务处提供的委托研究单位经费到账凭证或银行回单等证明材料。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</w:t>
      </w:r>
      <w:r w:rsidRPr="00CC5917">
        <w:rPr>
          <w:rFonts w:ascii="仿宋" w:eastAsia="仿宋" w:hAnsi="仿宋" w:cs="宋体" w:hint="eastAsia"/>
          <w:color w:val="000000"/>
          <w:kern w:val="0"/>
          <w:sz w:val="32"/>
          <w:szCs w:val="32"/>
          <w:highlight w:val="yellow"/>
        </w:rPr>
        <w:t>有以下情况之一者不得申报本次项目</w:t>
      </w: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（1）在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的教育部人文社会科学研究各类项目负责人；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（2）所主持的教育部人文社会科学研究项目三年内因各种原因被终止者，五年内因各种原因被撤销者；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（3）在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的国家社会科学基金各类项目、国家自然科学基金各类项目负责人；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（4）2024年度国家社会科学基金项目的申请人；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（5）连续两年（指2022、2023年度）申请教育部人文社会科学研究一般项目未获资助的申请人。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　　三、申报办法</w:t>
      </w:r>
    </w:p>
    <w:p w:rsidR="00204200" w:rsidRPr="00204200" w:rsidRDefault="00204200" w:rsidP="00535ED7">
      <w:pPr>
        <w:widowControl/>
        <w:spacing w:line="60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教育部直属高校、部省合建高校以学校为单位，地方高校以省、自治区、直辖市教育厅（教委）为单位，其他有关部门（单位）所属高校以教育司（局）为单位（以下简称申报单位）集中申报，不受理个人申报。</w:t>
      </w:r>
    </w:p>
    <w:p w:rsidR="00204200" w:rsidRPr="00204200" w:rsidRDefault="00204200" w:rsidP="00535ED7">
      <w:pPr>
        <w:widowControl/>
        <w:spacing w:line="60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2.本次项目采取网上申报方式。教育部社科司主页（http://www.moe.gov.cn/s78/A13/）教育部人文社会科学研究管理平台·申报系统（以下简称申报系统）为本次申报的唯一网络平台，网络申报办法及流程以该系统为准。</w:t>
      </w:r>
    </w:p>
    <w:p w:rsidR="00204200" w:rsidRPr="00204200" w:rsidRDefault="00204200" w:rsidP="00535ED7">
      <w:pPr>
        <w:widowControl/>
        <w:spacing w:line="60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3.申请人可登录申报系统下载《申请评审书》，按申报系统提示说明和填表要求填写后通过申报系统上传，无需报送纸质申报材料。待立项公布后，已立项项目需提交</w:t>
      </w:r>
      <w:r w:rsidR="00AD798D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份带有负责人及成员签名、责任单位盖章的纸质版申报材料，寄送至社科管理咨询服务中心。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4.项目经费按照《高等学校哲学社会科学繁荣计划专项资金管理办法》（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财教〔2021〕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285号）使用和管理，需按照研究实际需要和资金开支范围，科学合理、实事求是地按年度编制项目预算。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20420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四、其他要求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1.申请人应认真阅</w:t>
      </w:r>
      <w:proofErr w:type="gramStart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《教育部人文社会科学研究项目管理办法》及以往立项情况，提高申报质量，避免重复申报。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2.本次项目评审采取匿名方式。为保证评审的公平公正，《申请评审书》B表中不得出现申请人姓名、所在学校等有关信息，否则按作废处理。</w:t>
      </w:r>
    </w:p>
    <w:p w:rsidR="00204200" w:rsidRPr="00204200" w:rsidRDefault="00204200" w:rsidP="00204200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3.申请人应如实填报材料，确保无知识产权争议。凡存在弄虚作假、抄袭剽窃等行为的，一经发现查实，取消三年申报资格，如获立项即予撤项并通报批评。</w:t>
      </w:r>
    </w:p>
    <w:p w:rsidR="00D21D02" w:rsidRPr="00CC5917" w:rsidRDefault="00204200" w:rsidP="00CC5917">
      <w:pPr>
        <w:widowControl/>
        <w:spacing w:line="600" w:lineRule="atLeast"/>
        <w:rPr>
          <w:rFonts w:ascii="仿宋" w:eastAsia="仿宋" w:hAnsi="仿宋" w:cs="宋体"/>
          <w:kern w:val="0"/>
          <w:sz w:val="32"/>
          <w:szCs w:val="32"/>
        </w:rPr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</w:p>
    <w:p w:rsidR="00937DF7" w:rsidRPr="00204200" w:rsidRDefault="00204200" w:rsidP="00404ADC">
      <w:pPr>
        <w:widowControl/>
        <w:spacing w:line="600" w:lineRule="atLeast"/>
        <w:jc w:val="right"/>
      </w:pPr>
      <w:r w:rsidRPr="002042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教育部社会科学司</w:t>
      </w:r>
    </w:p>
    <w:sectPr w:rsidR="00937DF7" w:rsidRPr="00204200" w:rsidSect="002042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77"/>
    <w:rsid w:val="00014077"/>
    <w:rsid w:val="00204200"/>
    <w:rsid w:val="00404ADC"/>
    <w:rsid w:val="00510F6A"/>
    <w:rsid w:val="00535ED7"/>
    <w:rsid w:val="00937DF7"/>
    <w:rsid w:val="00AD798D"/>
    <w:rsid w:val="00CC5917"/>
    <w:rsid w:val="00D21D02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318A5-0A57-4266-89A5-0FA7D825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42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2042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0420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20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20420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0420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04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4200"/>
    <w:rPr>
      <w:b/>
      <w:bCs/>
    </w:rPr>
  </w:style>
  <w:style w:type="character" w:styleId="a5">
    <w:name w:val="Hyperlink"/>
    <w:basedOn w:val="a0"/>
    <w:uiPriority w:val="99"/>
    <w:semiHidden/>
    <w:unhideWhenUsed/>
    <w:rsid w:val="0020420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C13F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C1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065">
          <w:marLeft w:val="0"/>
          <w:marRight w:val="0"/>
          <w:marTop w:val="0"/>
          <w:marBottom w:val="0"/>
          <w:divBdr>
            <w:top w:val="single" w:sz="36" w:space="1" w:color="FF0000"/>
            <w:left w:val="none" w:sz="0" w:space="0" w:color="auto"/>
            <w:bottom w:val="single" w:sz="36" w:space="1" w:color="FF0000"/>
            <w:right w:val="none" w:sz="0" w:space="0" w:color="auto"/>
          </w:divBdr>
          <w:divsChild>
            <w:div w:id="1224365010">
              <w:marLeft w:val="0"/>
              <w:marRight w:val="0"/>
              <w:marTop w:val="0"/>
              <w:marBottom w:val="0"/>
              <w:divBdr>
                <w:top w:val="single" w:sz="6" w:space="11" w:color="FF0000"/>
                <w:left w:val="none" w:sz="0" w:space="0" w:color="auto"/>
                <w:bottom w:val="single" w:sz="6" w:space="26" w:color="FF00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313</Words>
  <Characters>1787</Characters>
  <Application>Microsoft Office Word</Application>
  <DocSecurity>0</DocSecurity>
  <Lines>14</Lines>
  <Paragraphs>4</Paragraphs>
  <ScaleCrop>false</ScaleCrop>
  <Company>HP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9</cp:revision>
  <cp:lastPrinted>2024-03-20T03:15:00Z</cp:lastPrinted>
  <dcterms:created xsi:type="dcterms:W3CDTF">2024-03-20T03:02:00Z</dcterms:created>
  <dcterms:modified xsi:type="dcterms:W3CDTF">2024-03-27T07:41:00Z</dcterms:modified>
</cp:coreProperties>
</file>