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rPr>
          <w:rFonts w:hint="eastAsia" w:ascii="宋体" w:eastAsia="宋体"/>
          <w:sz w:val="48"/>
          <w:szCs w:val="48"/>
          <w:lang w:val="en-US" w:eastAsia="zh-CN"/>
        </w:rPr>
      </w:pPr>
      <w:r>
        <w:rPr>
          <w:rFonts w:hint="eastAsia" w:ascii="宋体"/>
          <w:sz w:val="48"/>
          <w:szCs w:val="48"/>
          <w:lang w:val="en-US" w:eastAsia="zh-CN"/>
        </w:rPr>
        <w:t xml:space="preserve"> </w:t>
      </w:r>
    </w:p>
    <w:p>
      <w:pPr>
        <w:autoSpaceDE w:val="0"/>
        <w:autoSpaceDN w:val="0"/>
        <w:spacing w:line="560" w:lineRule="exact"/>
        <w:jc w:val="center"/>
        <w:rPr>
          <w:rFonts w:ascii="宋体"/>
          <w:sz w:val="48"/>
          <w:szCs w:val="48"/>
          <w:lang w:val="zh-CN"/>
        </w:rPr>
      </w:pPr>
    </w:p>
    <w:p>
      <w:pPr>
        <w:autoSpaceDE w:val="0"/>
        <w:autoSpaceDN w:val="0"/>
        <w:spacing w:line="560" w:lineRule="exact"/>
        <w:rPr>
          <w:rFonts w:ascii="宋体"/>
          <w:sz w:val="48"/>
          <w:szCs w:val="48"/>
          <w:lang w:val="zh-CN"/>
        </w:rPr>
      </w:pPr>
    </w:p>
    <w:p>
      <w:pPr>
        <w:autoSpaceDE w:val="0"/>
        <w:autoSpaceDN w:val="0"/>
        <w:spacing w:line="560" w:lineRule="exact"/>
        <w:jc w:val="center"/>
        <w:rPr>
          <w:rFonts w:ascii="宋体"/>
          <w:sz w:val="48"/>
          <w:szCs w:val="48"/>
          <w:lang w:val="zh-CN"/>
        </w:rPr>
      </w:pPr>
    </w:p>
    <w:p>
      <w:pPr>
        <w:autoSpaceDE w:val="0"/>
        <w:autoSpaceDN w:val="0"/>
        <w:spacing w:line="560" w:lineRule="exact"/>
        <w:jc w:val="center"/>
        <w:rPr>
          <w:rFonts w:ascii="宋体"/>
          <w:sz w:val="48"/>
          <w:szCs w:val="48"/>
          <w:lang w:val="zh-CN"/>
        </w:rPr>
      </w:pPr>
    </w:p>
    <w:p>
      <w:pPr>
        <w:pStyle w:val="5"/>
        <w:spacing w:beforeAutospacing="0" w:afterAutospacing="0" w:line="560" w:lineRule="exact"/>
        <w:jc w:val="center"/>
        <w:rPr>
          <w:rFonts w:ascii="仿宋_GB2312" w:hAnsi="仿宋_GB2312" w:eastAsia="仿宋_GB2312" w:cs="仿宋_GB2312"/>
          <w:kern w:val="2"/>
          <w:sz w:val="32"/>
          <w:szCs w:val="32"/>
          <w:lang w:val="zh-CN"/>
        </w:rPr>
      </w:pPr>
    </w:p>
    <w:p>
      <w:pPr>
        <w:pStyle w:val="5"/>
        <w:spacing w:beforeAutospacing="0" w:afterAutospacing="0" w:line="560" w:lineRule="exact"/>
        <w:jc w:val="center"/>
        <w:rPr>
          <w:rFonts w:ascii="仿宋_GB2312" w:hAnsi="仿宋_GB2312" w:eastAsia="仿宋_GB2312" w:cs="仿宋_GB2312"/>
          <w:kern w:val="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校团字〔</w:t>
      </w:r>
      <w:r>
        <w:rPr>
          <w:rFonts w:ascii="仿宋_GB2312" w:hAnsi="仿宋_GB2312" w:eastAsia="仿宋_GB2312" w:cs="仿宋_GB2312"/>
          <w:kern w:val="2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号</w:t>
      </w:r>
    </w:p>
    <w:p>
      <w:pPr>
        <w:pStyle w:val="5"/>
        <w:spacing w:before="312" w:beforeLines="100" w:beforeAutospacing="0" w:afterAutospacing="0" w:line="560" w:lineRule="exact"/>
        <w:jc w:val="center"/>
        <w:rPr>
          <w:rFonts w:ascii="仿宋_GB2312" w:hAnsi="仿宋_GB2312" w:eastAsia="仿宋_GB2312" w:cs="仿宋_GB2312"/>
          <w:kern w:val="2"/>
          <w:sz w:val="32"/>
          <w:szCs w:val="32"/>
          <w:lang w:val="zh-CN"/>
        </w:rPr>
      </w:pPr>
    </w:p>
    <w:p>
      <w:pPr>
        <w:pStyle w:val="6"/>
        <w:spacing w:line="560" w:lineRule="exact"/>
        <w:rPr>
          <w:rFonts w:ascii="方正小标宋简体" w:hAnsi="方正小标宋简体" w:eastAsia="方正小标宋简体" w:cs="方正小标宋简体"/>
          <w:bCs w:val="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Cs w:val="44"/>
        </w:rPr>
        <w:t>共青团河北科技大学委员会</w:t>
      </w:r>
    </w:p>
    <w:p>
      <w:pPr>
        <w:pStyle w:val="6"/>
        <w:spacing w:line="560" w:lineRule="exact"/>
        <w:rPr>
          <w:rFonts w:ascii="方正小标宋简体" w:hAnsi="方正小标宋简体" w:eastAsia="方正小标宋简体" w:cs="方正小标宋简体"/>
          <w:bCs w:val="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w w:val="90"/>
          <w:szCs w:val="44"/>
        </w:rPr>
        <w:t>关于举办</w:t>
      </w:r>
      <w:r>
        <w:rPr>
          <w:rFonts w:hint="eastAsia" w:ascii="方正小标宋简体" w:hAnsi="方正小标宋简体" w:eastAsia="方正小标宋简体" w:cs="方正小标宋简体"/>
          <w:bCs w:val="0"/>
          <w:w w:val="90"/>
          <w:szCs w:val="44"/>
          <w:lang w:val="zh-CN"/>
        </w:rPr>
        <w:t>“</w:t>
      </w:r>
      <w:r>
        <w:rPr>
          <w:rFonts w:hint="eastAsia" w:ascii="方正小标宋简体" w:hAnsi="方正小标宋简体" w:eastAsia="方正小标宋简体" w:cs="方正小标宋简体"/>
          <w:bCs w:val="0"/>
          <w:w w:val="90"/>
          <w:szCs w:val="44"/>
        </w:rPr>
        <w:t>河北科技大学</w:t>
      </w:r>
      <w:r>
        <w:rPr>
          <w:rFonts w:hint="eastAsia" w:ascii="方正小标宋简体" w:hAnsi="方正小标宋简体" w:eastAsia="方正小标宋简体" w:cs="方正小标宋简体"/>
          <w:bCs w:val="0"/>
          <w:w w:val="90"/>
          <w:szCs w:val="44"/>
          <w:lang w:val="zh-CN"/>
        </w:rPr>
        <w:t>第二届大学生艺术展演暨第</w:t>
      </w:r>
      <w:r>
        <w:rPr>
          <w:rFonts w:hint="eastAsia" w:ascii="方正小标宋简体" w:hAnsi="方正小标宋简体" w:eastAsia="方正小标宋简体" w:cs="方正小标宋简体"/>
          <w:bCs w:val="0"/>
          <w:w w:val="90"/>
          <w:szCs w:val="44"/>
        </w:rPr>
        <w:t>二十</w:t>
      </w:r>
      <w:r>
        <w:rPr>
          <w:rFonts w:hint="eastAsia" w:ascii="方正小标宋简体" w:hAnsi="方正小标宋简体" w:eastAsia="方正小标宋简体" w:cs="方正小标宋简体"/>
          <w:bCs w:val="0"/>
          <w:w w:val="90"/>
          <w:szCs w:val="44"/>
          <w:lang w:val="zh-CN"/>
        </w:rPr>
        <w:t>届艺术大赛”</w:t>
      </w:r>
      <w:r>
        <w:rPr>
          <w:rFonts w:hint="eastAsia" w:ascii="方正小标宋简体" w:hAnsi="方正小标宋简体" w:eastAsia="方正小标宋简体" w:cs="方正小标宋简体"/>
          <w:bCs w:val="0"/>
          <w:szCs w:val="44"/>
          <w:lang w:val="zh-CN"/>
        </w:rPr>
        <w:t>的</w:t>
      </w:r>
      <w:r>
        <w:rPr>
          <w:rFonts w:hint="eastAsia" w:ascii="方正小标宋简体" w:hAnsi="方正小标宋简体" w:eastAsia="方正小标宋简体" w:cs="方正小标宋简体"/>
          <w:bCs w:val="0"/>
          <w:szCs w:val="44"/>
        </w:rPr>
        <w:t>通知</w:t>
      </w:r>
    </w:p>
    <w:p>
      <w:pPr>
        <w:autoSpaceDE w:val="0"/>
        <w:autoSpaceDN w:val="0"/>
        <w:spacing w:line="520" w:lineRule="exact"/>
        <w:rPr>
          <w:rFonts w:ascii="仿宋_GB2312" w:hAnsi="宋体" w:eastAsia="仿宋_GB2312" w:cs="仿宋_GB2312"/>
          <w:sz w:val="44"/>
          <w:szCs w:val="44"/>
          <w:lang w:val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ascii="仿宋_GB2312" w:hAnsi="宋体" w:eastAsia="仿宋_GB2312" w:cs="仿宋_GB2312"/>
          <w:kern w:val="2"/>
          <w:sz w:val="32"/>
          <w:szCs w:val="32"/>
          <w:lang w:val="zh-CN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zh-CN"/>
        </w:rPr>
        <w:t>各学院团委、团总支：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为深入学习贯彻党的二十大精神和党的教育方针，落实中共中央办公厅、国务院办公厅印发的《关于全面加强和改进新时代学校美育工作的意见》，大力发展素质教育，以美育人、以美化人、以美培元，培养德智体美劳全面发展的社会主义建设者和接班人，</w:t>
      </w: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展示、交流我校公共艺术教育的实践成果，校团委决定举办第二届大学生艺术展演暨第</w:t>
      </w:r>
      <w:r>
        <w:rPr>
          <w:rFonts w:hint="eastAsia" w:ascii="仿宋_GB2312" w:hAnsi="宋体" w:eastAsia="仿宋_GB2312" w:cs="仿宋_GB2312"/>
          <w:sz w:val="32"/>
          <w:szCs w:val="32"/>
        </w:rPr>
        <w:t>二十</w:t>
      </w: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届艺术大赛。现将有关要求通知如下。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一、活动主题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本次大赛的主题是: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厚植家国情怀，涵养进取品格。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展演活动的项目和内容要紧紧围绕主题，</w:t>
      </w:r>
      <w:r>
        <w:rPr>
          <w:rFonts w:hint="eastAsia" w:ascii="仿宋_GB2312" w:hAnsi="仿宋" w:eastAsia="仿宋_GB2312" w:cs="仿宋"/>
          <w:sz w:val="32"/>
          <w:szCs w:val="32"/>
        </w:rPr>
        <w:t>展现当代大学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生与时代同向，与祖国同行，胸怀家国，奋力筑梦的价值追求；展现当代大学生有理想、敢担当、能吃苦、肯奋斗的精神状态；展现当代大学生心灵美、形象美、行为美、语言美的崇高审美追求和高尚人格修养。</w:t>
      </w:r>
    </w:p>
    <w:p>
      <w:pPr>
        <w:widowControl/>
        <w:spacing w:line="560" w:lineRule="exact"/>
        <w:ind w:firstLine="640" w:firstLineChars="200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二、活动原则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（一）坚持立德树人。</w:t>
      </w:r>
      <w:r>
        <w:rPr>
          <w:rFonts w:hint="eastAsia" w:ascii="仿宋_GB2312" w:hAnsi="仿宋" w:eastAsia="仿宋_GB2312" w:cs="仿宋"/>
          <w:sz w:val="32"/>
          <w:szCs w:val="32"/>
        </w:rPr>
        <w:t>以社会主义核心价值观为引领，坚持用明德引领风尚，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用美育浸润心灵</w:t>
      </w:r>
      <w:r>
        <w:rPr>
          <w:rFonts w:hint="eastAsia" w:ascii="仿宋_GB2312" w:hAnsi="仿宋" w:eastAsia="仿宋_GB2312" w:cs="仿宋"/>
          <w:sz w:val="32"/>
          <w:szCs w:val="32"/>
        </w:rPr>
        <w:t>，弘扬中华优秀传统文化、革命文化、社会主义先进文化，引导学生树立远大理想、坚定理想信念、砥砺报国之志。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（二）坚持面向全体。</w:t>
      </w:r>
      <w:r>
        <w:rPr>
          <w:rFonts w:hint="eastAsia" w:ascii="仿宋_GB2312" w:hAnsi="仿宋" w:eastAsia="仿宋_GB2312" w:cs="仿宋"/>
          <w:sz w:val="32"/>
          <w:szCs w:val="32"/>
        </w:rPr>
        <w:t>扩大活动覆盖面，鼓励特色发展，开展具有时代特征、校园特色、学生特点、教育特质的艺术实践活动，让每个学生成为展演活动的受益者，形成“一校多品”的新局面。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（三）坚持弘扬中国精神。</w:t>
      </w:r>
      <w:r>
        <w:rPr>
          <w:rFonts w:hint="eastAsia" w:ascii="仿宋_GB2312" w:hAnsi="仿宋" w:eastAsia="仿宋_GB2312" w:cs="仿宋"/>
          <w:sz w:val="32"/>
          <w:szCs w:val="32"/>
        </w:rPr>
        <w:t>坚守中华文化立场、传承中华文化基因，坚持创造性转化、创新性发展，通过展演活动弘扬中国精神、传播中国价值、凝聚中国力量，引领学生坚定文化自信，增强文化自觉。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  <w:lang w:val="zh-CN"/>
        </w:rPr>
        <w:t>、项目类别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展演活动</w:t>
      </w: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包括艺术表演类和艺术作品类两大类别。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艺术表演类包括声乐、器乐、舞蹈、戏剧（戏曲）、朗诵等，艺术作品类包括</w:t>
      </w:r>
      <w:r>
        <w:rPr>
          <w:rFonts w:hint="eastAsia" w:ascii="仿宋_GB2312" w:hAnsi="仿宋" w:eastAsia="仿宋_GB2312" w:cs="仿宋"/>
          <w:sz w:val="32"/>
          <w:szCs w:val="32"/>
        </w:rPr>
        <w:t>绘画、书法和篆刻、摄影、设计、微电影。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zh-CN"/>
        </w:rPr>
        <w:t>四、活动安排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eastAsia="楷体"/>
          <w:bCs/>
          <w:sz w:val="32"/>
          <w:szCs w:val="32"/>
        </w:rPr>
        <w:t>2023</w:t>
      </w:r>
      <w:r>
        <w:rPr>
          <w:rFonts w:hint="eastAsia" w:ascii="楷体" w:hAnsi="楷体" w:eastAsia="楷体" w:cs="楷体"/>
          <w:bCs/>
          <w:sz w:val="32"/>
          <w:szCs w:val="32"/>
        </w:rPr>
        <w:t>年</w:t>
      </w:r>
      <w:r>
        <w:rPr>
          <w:rFonts w:hint="eastAsia" w:eastAsia="楷体"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Cs/>
          <w:sz w:val="32"/>
          <w:szCs w:val="32"/>
        </w:rPr>
        <w:t>月—</w:t>
      </w:r>
      <w:r>
        <w:rPr>
          <w:rFonts w:hint="eastAsia" w:eastAsia="楷体"/>
          <w:bCs/>
          <w:sz w:val="32"/>
          <w:szCs w:val="32"/>
        </w:rPr>
        <w:t>2023</w:t>
      </w:r>
      <w:r>
        <w:rPr>
          <w:rFonts w:hint="eastAsia" w:ascii="楷体" w:hAnsi="楷体" w:eastAsia="楷体" w:cs="楷体"/>
          <w:bCs/>
          <w:sz w:val="32"/>
          <w:szCs w:val="32"/>
        </w:rPr>
        <w:t>年</w:t>
      </w:r>
      <w:r>
        <w:rPr>
          <w:rFonts w:eastAsia="楷体"/>
          <w:bCs/>
          <w:sz w:val="32"/>
          <w:szCs w:val="32"/>
        </w:rPr>
        <w:t>5</w:t>
      </w:r>
      <w:r>
        <w:rPr>
          <w:rFonts w:hint="eastAsia" w:ascii="楷体" w:hAnsi="楷体" w:eastAsia="楷体" w:cs="楷体"/>
          <w:bCs/>
          <w:sz w:val="32"/>
          <w:szCs w:val="32"/>
        </w:rPr>
        <w:t>月，各学院开展活动阶段。</w:t>
      </w:r>
      <w:r>
        <w:rPr>
          <w:rFonts w:hint="eastAsia" w:ascii="仿宋_GB2312" w:hAnsi="仿宋" w:eastAsia="仿宋_GB2312" w:cs="仿宋"/>
          <w:sz w:val="32"/>
          <w:szCs w:val="32"/>
        </w:rPr>
        <w:t>各学院组织开展艺术活动，将校园文化建设相结合，与重大历史事件纪念日和传统节日相结合，积极发动全院学生参与，努力让每个学生参与进来，形成“院院有活动、人人都参加”的局面。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val="zh-CN"/>
        </w:rPr>
      </w:pPr>
      <w:r>
        <w:rPr>
          <w:rFonts w:hint="eastAsia" w:eastAsia="楷体"/>
          <w:bCs/>
          <w:sz w:val="32"/>
          <w:szCs w:val="32"/>
        </w:rPr>
        <w:t>2023</w:t>
      </w:r>
      <w:r>
        <w:rPr>
          <w:rFonts w:hint="eastAsia" w:ascii="楷体" w:hAnsi="楷体" w:eastAsia="楷体" w:cs="楷体"/>
          <w:bCs/>
          <w:sz w:val="32"/>
          <w:szCs w:val="32"/>
        </w:rPr>
        <w:t>年</w:t>
      </w:r>
      <w:r>
        <w:rPr>
          <w:rFonts w:eastAsia="楷体"/>
          <w:bCs/>
          <w:sz w:val="32"/>
          <w:szCs w:val="32"/>
        </w:rPr>
        <w:t>5</w:t>
      </w:r>
      <w:r>
        <w:rPr>
          <w:rFonts w:hint="eastAsia" w:eastAsia="楷体"/>
          <w:bCs/>
          <w:sz w:val="32"/>
          <w:szCs w:val="32"/>
        </w:rPr>
        <w:t>月中旬</w:t>
      </w:r>
      <w:r>
        <w:rPr>
          <w:rFonts w:hint="eastAsia" w:ascii="楷体" w:hAnsi="楷体" w:eastAsia="楷体" w:cs="楷体"/>
          <w:bCs/>
          <w:sz w:val="32"/>
          <w:szCs w:val="32"/>
        </w:rPr>
        <w:t>，校级集中展演阶段。</w:t>
      </w: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学校举办艺术表演类节目的现场展演（分为综合类和舞蹈类两个场次进行，具体比赛时间另行通知）和优</w:t>
      </w:r>
      <w:r>
        <w:rPr>
          <w:rFonts w:hint="eastAsia" w:ascii="仿宋_GB2312" w:hAnsi="仿宋" w:eastAsia="仿宋_GB2312" w:cs="仿宋"/>
          <w:sz w:val="32"/>
          <w:szCs w:val="32"/>
        </w:rPr>
        <w:t>秀艺术作品展览</w:t>
      </w: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评选学校优秀节目和作品参加河北省第七届大学生艺术展演</w:t>
      </w: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。</w:t>
      </w:r>
    </w:p>
    <w:p>
      <w:pPr>
        <w:widowControl/>
        <w:spacing w:line="560" w:lineRule="exact"/>
        <w:ind w:firstLine="640" w:firstLineChars="200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五、奖励办法</w:t>
      </w:r>
    </w:p>
    <w:p>
      <w:pPr>
        <w:widowControl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（一）奖项设置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展演活动设学院优秀组织奖、舞蹈类一、二、三等奖，综合类一、二、三等奖，学生艺术作品类各项目分设一、二、三等奖。</w:t>
      </w:r>
    </w:p>
    <w:p>
      <w:pPr>
        <w:widowControl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（二）评选办法</w:t>
      </w:r>
    </w:p>
    <w:p>
      <w:pPr>
        <w:widowControl/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学院优秀组织奖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要求指导思想明确，组织工作扎实，学生参与面广，节目效果突出、并通过网络等多平台载体宣传效果好。 </w:t>
      </w:r>
    </w:p>
    <w:p>
      <w:pPr>
        <w:widowControl/>
        <w:spacing w:line="50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其他奖项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宋体" w:eastAsia="仿宋_GB2312" w:cs="仿宋_GB2312"/>
          <w:sz w:val="32"/>
          <w:szCs w:val="32"/>
        </w:rPr>
        <w:t>综合专家打分和观众投票两个成绩得出最后得分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zh-CN"/>
        </w:rPr>
        <w:t>六、艺术表演节目的要求</w:t>
      </w:r>
    </w:p>
    <w:p>
      <w:pPr>
        <w:spacing w:line="560" w:lineRule="exact"/>
        <w:ind w:firstLine="640" w:firstLineChars="200"/>
        <w:rPr>
          <w:rFonts w:ascii="楷体_GB2312" w:hAnsi="宋体" w:eastAsia="楷体_GB2312" w:cs="仿宋_GB2312"/>
          <w:sz w:val="32"/>
          <w:szCs w:val="32"/>
          <w:lang w:val="zh-CN"/>
        </w:rPr>
      </w:pPr>
      <w:r>
        <w:rPr>
          <w:rFonts w:hint="eastAsia" w:ascii="楷体_GB2312" w:hAnsi="宋体" w:eastAsia="楷体_GB2312" w:cs="仿宋_GB2312"/>
          <w:sz w:val="32"/>
          <w:szCs w:val="32"/>
          <w:lang w:val="zh-CN"/>
        </w:rPr>
        <w:t>（</w:t>
      </w:r>
      <w:r>
        <w:rPr>
          <w:rFonts w:hint="eastAsia" w:ascii="楷体_GB2312" w:hAnsi="宋体" w:eastAsia="楷体_GB2312" w:cs="仿宋_GB2312"/>
          <w:sz w:val="32"/>
          <w:szCs w:val="32"/>
        </w:rPr>
        <w:t>一</w:t>
      </w:r>
      <w:r>
        <w:rPr>
          <w:rFonts w:hint="eastAsia" w:ascii="楷体_GB2312" w:hAnsi="宋体" w:eastAsia="楷体_GB2312" w:cs="仿宋_GB2312"/>
          <w:sz w:val="32"/>
          <w:szCs w:val="32"/>
          <w:lang w:val="zh-CN"/>
        </w:rPr>
        <w:t>）综合类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sz w:val="32"/>
          <w:szCs w:val="32"/>
          <w:lang w:val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声乐</w:t>
      </w:r>
    </w:p>
    <w:p>
      <w:pPr>
        <w:pStyle w:val="4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合唱：合唱队人数不超过40人，钢琴伴奏1人，指挥1人，每支合唱队可演唱两首作品（其中至少一首中国作品），演出时间不超过8分钟。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小合唱或表演唱：人数不超过15人（含伴奏），不设指挥，不得伴舞，演出时间不超过5分钟。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sz w:val="32"/>
          <w:szCs w:val="32"/>
          <w:lang w:val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器乐</w:t>
      </w:r>
    </w:p>
    <w:p>
      <w:pPr>
        <w:pStyle w:val="4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合奏：乐队人数不超过65人，指挥1人，演出时间不超过9分钟，鼓励演奏中国作品。</w:t>
      </w:r>
    </w:p>
    <w:p>
      <w:pPr>
        <w:pStyle w:val="4"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小合奏或重奏：人数不超过12人，不设指挥，演出时间不超过6分钟。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戏剧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含戏曲、校</w:t>
      </w:r>
      <w:r>
        <w:rPr>
          <w:rFonts w:hint="eastAsia" w:ascii="仿宋_GB2312" w:eastAsia="仿宋_GB2312"/>
          <w:sz w:val="32"/>
          <w:szCs w:val="32"/>
        </w:rPr>
        <w:t>园短剧、小品、歌舞剧、音乐剧等。人数不超过12人（含伴奏），演出时间不超过12分钟。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朗诵</w:t>
      </w:r>
    </w:p>
    <w:p>
      <w:pPr>
        <w:pStyle w:val="4"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作品文体不限，须使用普通话，人数不超过8人（不含群演），演出时间不超过5分钟。</w:t>
      </w:r>
    </w:p>
    <w:p>
      <w:pPr>
        <w:spacing w:line="560" w:lineRule="exact"/>
        <w:ind w:firstLine="640" w:firstLineChars="200"/>
        <w:rPr>
          <w:rFonts w:ascii="楷体_GB2312" w:hAnsi="宋体" w:eastAsia="楷体_GB2312" w:cs="仿宋_GB2312"/>
          <w:sz w:val="32"/>
          <w:szCs w:val="32"/>
          <w:lang w:val="zh-CN"/>
        </w:rPr>
      </w:pPr>
      <w:r>
        <w:rPr>
          <w:rFonts w:hint="eastAsia" w:ascii="楷体_GB2312" w:hAnsi="宋体" w:eastAsia="楷体_GB2312" w:cs="仿宋_GB2312"/>
          <w:sz w:val="32"/>
          <w:szCs w:val="32"/>
          <w:lang w:val="zh-CN"/>
        </w:rPr>
        <w:t>（二）舞蹈类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群舞：人数不少于14人，不超过36人，演出时间不超过7分钟。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zh-CN"/>
        </w:rPr>
        <w:t>七、艺术作品的要求</w:t>
      </w:r>
    </w:p>
    <w:p>
      <w:pPr>
        <w:pStyle w:val="4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（一）绘画作品</w:t>
      </w:r>
    </w:p>
    <w:p>
      <w:pPr>
        <w:pStyle w:val="4"/>
        <w:spacing w:line="580" w:lineRule="exact"/>
        <w:ind w:firstLine="640" w:firstLineChars="200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国画、水彩/水粉画（丙烯画）、版画、油画，或其他画种。尺寸：国画不超过四尺宣纸（69cm×138cm）对开，其他画种尺寸均不超过对开（54cm×78cm）。</w:t>
      </w:r>
    </w:p>
    <w:p>
      <w:pPr>
        <w:pStyle w:val="4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（二）书法、篆刻作品</w:t>
      </w:r>
    </w:p>
    <w:p>
      <w:pPr>
        <w:pStyle w:val="4"/>
        <w:spacing w:line="580" w:lineRule="exact"/>
        <w:ind w:firstLine="640" w:firstLineChars="200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书法、篆刻作品尺寸不超过四尺宣纸（69cm×138cm）。</w:t>
      </w:r>
    </w:p>
    <w:p>
      <w:pPr>
        <w:pStyle w:val="4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（三）摄影作品</w:t>
      </w:r>
    </w:p>
    <w:p>
      <w:pPr>
        <w:pStyle w:val="4"/>
        <w:spacing w:line="580" w:lineRule="exact"/>
        <w:ind w:firstLine="640" w:firstLineChars="200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单张照和组照（每组不超过4幅，需标明顺序号）尺寸均为14英寸（30.48cm×35.56cm）；除影调处理外，不得利用电脑和暗房技术改变影像原貌。</w:t>
      </w:r>
    </w:p>
    <w:p>
      <w:pPr>
        <w:pStyle w:val="4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（四）设计</w:t>
      </w:r>
    </w:p>
    <w:p>
      <w:pPr>
        <w:pStyle w:val="4"/>
        <w:spacing w:line="580" w:lineRule="exact"/>
        <w:ind w:firstLine="640" w:firstLineChars="200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含平面设计和立体设计。平面设计作品尺寸不超过对开（54cm×78cm）,立体设计作品尺寸不超过50cm（长）×50cm（宽）×50cm（高）。</w:t>
      </w:r>
    </w:p>
    <w:p>
      <w:pPr>
        <w:pStyle w:val="4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（五）微电影</w:t>
      </w:r>
    </w:p>
    <w:p>
      <w:pPr>
        <w:pStyle w:val="4"/>
        <w:spacing w:line="580" w:lineRule="exact"/>
        <w:ind w:firstLine="640" w:firstLineChars="200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片长不超过15分钟，视频统一采用MP4或MPG2格式，作者须保留MOV或AVI格式视频文件。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zh-CN"/>
        </w:rPr>
        <w:t>八、报送要求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每学院需各推荐艺术表演类作品2个（综合类、舞蹈类各一个）；个人节目和“健美操”、“啦啦操”不能参赛；鼓励“非物质文化遗产”节目积极参赛。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每学院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上交艺术类作品不少于15件（含至少一部微电影）。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zh-CN"/>
        </w:rPr>
        <w:t>九、工作要求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请各学院高度重视，积极支持，精心组织，提早安排，做好本届艺术展演的各项准备工作。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pStyle w:val="5"/>
        <w:spacing w:beforeAutospacing="0" w:afterAutospacing="0"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共青团河北科技大学委员会</w:t>
      </w:r>
    </w:p>
    <w:p>
      <w:pPr>
        <w:spacing w:line="560" w:lineRule="exact"/>
        <w:ind w:firstLine="640" w:firstLineChars="200"/>
        <w:jc w:val="center"/>
        <w:rPr>
          <w:rFonts w:ascii="times new roma" w:hAnsi="times new roma" w:eastAsia="Times New Roman"/>
          <w:color w:val="333333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/>
    <w:p>
      <w:pPr>
        <w:snapToGrid w:val="0"/>
        <w:spacing w:line="560" w:lineRule="exact"/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〔此页无正文〕</w:t>
      </w: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snapToGrid w:val="0"/>
        <w:spacing w:line="570" w:lineRule="exact"/>
        <w:rPr>
          <w:sz w:val="32"/>
        </w:rPr>
      </w:pPr>
    </w:p>
    <w:p>
      <w:pPr>
        <w:pBdr>
          <w:top w:val="single" w:color="auto" w:sz="4" w:space="0"/>
          <w:bottom w:val="single" w:color="auto" w:sz="4" w:space="1"/>
        </w:pBd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共青团河北</w:t>
      </w:r>
      <w:r>
        <w:rPr>
          <w:rFonts w:hint="eastAsia" w:ascii="仿宋_GB2312" w:hAnsi="宋体" w:eastAsia="仿宋_GB2312"/>
          <w:sz w:val="28"/>
          <w:szCs w:val="28"/>
        </w:rPr>
        <w:t>科技大学</w:t>
      </w:r>
      <w:r>
        <w:rPr>
          <w:rFonts w:hint="eastAsia" w:ascii="仿宋_GB2312" w:eastAsia="仿宋_GB2312"/>
          <w:sz w:val="28"/>
          <w:szCs w:val="28"/>
        </w:rPr>
        <w:t>委员会</w:t>
      </w:r>
      <w:r>
        <w:rPr>
          <w:rFonts w:ascii="仿宋_GB2312" w:hAnsi="华文中宋" w:eastAsia="仿宋_GB2312"/>
          <w:sz w:val="28"/>
          <w:szCs w:val="28"/>
        </w:rPr>
        <w:t xml:space="preserve">             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华文中宋" w:eastAsia="仿宋_GB2312"/>
          <w:sz w:val="28"/>
          <w:szCs w:val="28"/>
        </w:rPr>
        <w:t xml:space="preserve"> 202</w:t>
      </w:r>
      <w:r>
        <w:rPr>
          <w:rFonts w:hint="eastAsia" w:ascii="仿宋_GB2312" w:hAnsi="华文中宋" w:eastAsia="仿宋_GB2312"/>
          <w:sz w:val="28"/>
          <w:szCs w:val="28"/>
        </w:rPr>
        <w:t>3年3月16日印发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1570022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6160285"/>
      <w:docPartObj>
        <w:docPartGallery w:val="autotext"/>
      </w:docPartObj>
    </w:sdtPr>
    <w:sdtContent>
      <w:p>
        <w:pPr>
          <w:pStyle w:val="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gxZTMxNDA2YmE1YzUwNjkyYTczN2U3MWJhOWEifQ=="/>
    <w:docVar w:name="KSO_WPS_MARK_KEY" w:val="528b566e-fc2b-488a-a150-621ce208c520"/>
  </w:docVars>
  <w:rsids>
    <w:rsidRoot w:val="3B7E5318"/>
    <w:rsid w:val="00005ECA"/>
    <w:rsid w:val="000166B7"/>
    <w:rsid w:val="00027A0A"/>
    <w:rsid w:val="000458B9"/>
    <w:rsid w:val="00061C18"/>
    <w:rsid w:val="000E5E58"/>
    <w:rsid w:val="000F679D"/>
    <w:rsid w:val="00106F24"/>
    <w:rsid w:val="001218D6"/>
    <w:rsid w:val="00153AD5"/>
    <w:rsid w:val="0016444D"/>
    <w:rsid w:val="00172F02"/>
    <w:rsid w:val="00190E04"/>
    <w:rsid w:val="00196582"/>
    <w:rsid w:val="001C26CA"/>
    <w:rsid w:val="001F7DE9"/>
    <w:rsid w:val="00233B71"/>
    <w:rsid w:val="002438CD"/>
    <w:rsid w:val="002804DF"/>
    <w:rsid w:val="002D5A2B"/>
    <w:rsid w:val="00406778"/>
    <w:rsid w:val="004B48B4"/>
    <w:rsid w:val="004E0BC0"/>
    <w:rsid w:val="004E609F"/>
    <w:rsid w:val="005133C0"/>
    <w:rsid w:val="0058395E"/>
    <w:rsid w:val="005B17AC"/>
    <w:rsid w:val="005F70F7"/>
    <w:rsid w:val="00613BB0"/>
    <w:rsid w:val="00623C35"/>
    <w:rsid w:val="0066210D"/>
    <w:rsid w:val="006C0811"/>
    <w:rsid w:val="006C6E44"/>
    <w:rsid w:val="006F76F6"/>
    <w:rsid w:val="00733687"/>
    <w:rsid w:val="007C338B"/>
    <w:rsid w:val="00847BEA"/>
    <w:rsid w:val="008A4357"/>
    <w:rsid w:val="00914524"/>
    <w:rsid w:val="009251F6"/>
    <w:rsid w:val="00934C02"/>
    <w:rsid w:val="009427B8"/>
    <w:rsid w:val="00974D65"/>
    <w:rsid w:val="00974FBA"/>
    <w:rsid w:val="009772E8"/>
    <w:rsid w:val="009828EE"/>
    <w:rsid w:val="009A064F"/>
    <w:rsid w:val="009F5CE2"/>
    <w:rsid w:val="00A23C12"/>
    <w:rsid w:val="00A676C9"/>
    <w:rsid w:val="00A7289D"/>
    <w:rsid w:val="00A77270"/>
    <w:rsid w:val="00A8549E"/>
    <w:rsid w:val="00AF3EDC"/>
    <w:rsid w:val="00B1613D"/>
    <w:rsid w:val="00BC6E97"/>
    <w:rsid w:val="00BE543B"/>
    <w:rsid w:val="00C14426"/>
    <w:rsid w:val="00C857A1"/>
    <w:rsid w:val="00CC49DC"/>
    <w:rsid w:val="00CE2D63"/>
    <w:rsid w:val="00D502EB"/>
    <w:rsid w:val="00D53F63"/>
    <w:rsid w:val="00D8333E"/>
    <w:rsid w:val="00E168B3"/>
    <w:rsid w:val="00E71094"/>
    <w:rsid w:val="00E73B18"/>
    <w:rsid w:val="00E92E71"/>
    <w:rsid w:val="00ED755D"/>
    <w:rsid w:val="00F44F55"/>
    <w:rsid w:val="00F91F56"/>
    <w:rsid w:val="00FA5E29"/>
    <w:rsid w:val="00FC199D"/>
    <w:rsid w:val="00FC2985"/>
    <w:rsid w:val="0BDD66E7"/>
    <w:rsid w:val="10817E99"/>
    <w:rsid w:val="10A07587"/>
    <w:rsid w:val="10CC3E59"/>
    <w:rsid w:val="115B618F"/>
    <w:rsid w:val="1B2D4B62"/>
    <w:rsid w:val="241D7963"/>
    <w:rsid w:val="25684EFE"/>
    <w:rsid w:val="263218AC"/>
    <w:rsid w:val="2D51753B"/>
    <w:rsid w:val="33C82ED5"/>
    <w:rsid w:val="3B7E5318"/>
    <w:rsid w:val="3B9F72A2"/>
    <w:rsid w:val="3ED27E9F"/>
    <w:rsid w:val="40DF06E9"/>
    <w:rsid w:val="423105CF"/>
    <w:rsid w:val="46C027C2"/>
    <w:rsid w:val="4C5223F3"/>
    <w:rsid w:val="4C824C8F"/>
    <w:rsid w:val="51597A9B"/>
    <w:rsid w:val="591C566B"/>
    <w:rsid w:val="59A30400"/>
    <w:rsid w:val="5B0823ED"/>
    <w:rsid w:val="5BAA14A2"/>
    <w:rsid w:val="5F817766"/>
    <w:rsid w:val="60101720"/>
    <w:rsid w:val="60196D73"/>
    <w:rsid w:val="61FB6E35"/>
    <w:rsid w:val="65A31BB7"/>
    <w:rsid w:val="66A13DEB"/>
    <w:rsid w:val="6C7643B3"/>
    <w:rsid w:val="6EA532E7"/>
    <w:rsid w:val="6FF2313D"/>
    <w:rsid w:val="72E71197"/>
    <w:rsid w:val="791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HTML Preformatted"/>
    <w:basedOn w:val="1"/>
    <w:link w:val="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customStyle="1" w:styleId="9">
    <w:name w:val="HTML 预设格式 Char"/>
    <w:basedOn w:val="8"/>
    <w:link w:val="4"/>
    <w:qFormat/>
    <w:uiPriority w:val="99"/>
    <w:rPr>
      <w:rFonts w:ascii="黑体" w:hAnsi="Courier New" w:eastAsia="黑体" w:cs="宋体"/>
    </w:rPr>
  </w:style>
  <w:style w:type="character" w:customStyle="1" w:styleId="10">
    <w:name w:val="页脚 Char"/>
    <w:basedOn w:val="8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6</Pages>
  <Words>1893</Words>
  <Characters>1984</Characters>
  <Lines>1</Lines>
  <Paragraphs>4</Paragraphs>
  <TotalTime>16</TotalTime>
  <ScaleCrop>false</ScaleCrop>
  <LinksUpToDate>false</LinksUpToDate>
  <CharactersWithSpaces>2021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2023-03-15T09:27:00Z</dcterms:created>
  <dc:creator>who you</dc:creator>
  <cp:lastModifiedBy>acer</cp:lastModifiedBy>
  <cp:lastPrinted>2023-03-21T07:28:00Z</cp:lastPrinted>
  <dcterms:modified xsi:type="dcterms:W3CDTF">2023-03-23T07:24:00Z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681C32A8D51248F691C1512EF7AB36C5</vt:lpwstr>
  </property>
</Properties>
</file>